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FEA0" w14:textId="77777777" w:rsidR="00883938" w:rsidRPr="00F65828" w:rsidRDefault="00883938" w:rsidP="00883938">
      <w:pPr>
        <w:jc w:val="center"/>
        <w:rPr>
          <w:rFonts w:ascii="Arial" w:hAnsi="Arial" w:cs="Arial"/>
          <w:b/>
          <w:sz w:val="40"/>
          <w:szCs w:val="28"/>
        </w:rPr>
      </w:pPr>
      <w:r w:rsidRPr="00F65828">
        <w:rPr>
          <w:rFonts w:ascii="Arial" w:hAnsi="Arial" w:cs="Arial"/>
          <w:b/>
          <w:sz w:val="40"/>
          <w:szCs w:val="28"/>
        </w:rPr>
        <w:t>Syd-</w:t>
      </w:r>
      <w:r>
        <w:rPr>
          <w:rFonts w:ascii="Arial" w:hAnsi="Arial" w:cs="Arial"/>
          <w:b/>
          <w:sz w:val="40"/>
          <w:szCs w:val="28"/>
        </w:rPr>
        <w:t>LYFE</w:t>
      </w:r>
      <w:r w:rsidRPr="00F65828">
        <w:rPr>
          <w:rFonts w:ascii="Arial" w:hAnsi="Arial" w:cs="Arial"/>
          <w:b/>
          <w:sz w:val="40"/>
          <w:szCs w:val="28"/>
        </w:rPr>
        <w:t xml:space="preserve"> Counseling Services</w:t>
      </w:r>
    </w:p>
    <w:p w14:paraId="17CE3A90" w14:textId="77777777" w:rsidR="00883938" w:rsidRPr="00F65828" w:rsidRDefault="00883938" w:rsidP="00883938">
      <w:pPr>
        <w:jc w:val="center"/>
        <w:rPr>
          <w:rFonts w:ascii="Arial" w:hAnsi="Arial" w:cs="Arial"/>
          <w:b/>
          <w:sz w:val="40"/>
          <w:szCs w:val="28"/>
        </w:rPr>
      </w:pPr>
      <w:r>
        <w:rPr>
          <w:rFonts w:ascii="Arial" w:hAnsi="Arial" w:cs="Arial"/>
          <w:b/>
          <w:noProof/>
          <w:sz w:val="40"/>
          <w:szCs w:val="28"/>
        </w:rPr>
        <mc:AlternateContent>
          <mc:Choice Requires="wps">
            <w:drawing>
              <wp:anchor distT="0" distB="0" distL="114300" distR="114300" simplePos="0" relativeHeight="251659264" behindDoc="0" locked="0" layoutInCell="1" allowOverlap="1" wp14:anchorId="5EC7D22A" wp14:editId="32D68F64">
                <wp:simplePos x="0" y="0"/>
                <wp:positionH relativeFrom="column">
                  <wp:posOffset>-1771650</wp:posOffset>
                </wp:positionH>
                <wp:positionV relativeFrom="paragraph">
                  <wp:posOffset>268605</wp:posOffset>
                </wp:positionV>
                <wp:extent cx="9410700" cy="171450"/>
                <wp:effectExtent l="0" t="0" r="0" b="0"/>
                <wp:wrapNone/>
                <wp:docPr id="2" name="Minus 2"/>
                <wp:cNvGraphicFramePr/>
                <a:graphic xmlns:a="http://schemas.openxmlformats.org/drawingml/2006/main">
                  <a:graphicData uri="http://schemas.microsoft.com/office/word/2010/wordprocessingShape">
                    <wps:wsp>
                      <wps:cNvSpPr/>
                      <wps:spPr>
                        <a:xfrm>
                          <a:off x="0" y="0"/>
                          <a:ext cx="9410700" cy="171450"/>
                        </a:xfrm>
                        <a:prstGeom prst="mathMinus">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55D0" id="Minus 2" o:spid="_x0000_s1026" style="position:absolute;margin-left:-139.5pt;margin-top:21.15pt;width:74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10700,171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" path="m1247388,65562r6915924,l8163312,105888r-6915924,l1247388,65562xe" fillcolor="#0d0d0d [3069]" strokecolor="#0d0d0d [3069]" strokeweight="1pt">
                <v:stroke joinstyle="miter"/>
                <v:path arrowok="t" o:connecttype="custom" o:connectlocs="1247388,65562;8163312,65562;8163312,105888;1247388,105888;1247388,65562" o:connectangles="0,0,0,0,0"/>
              </v:shape>
            </w:pict>
          </mc:Fallback>
        </mc:AlternateContent>
      </w:r>
    </w:p>
    <w:p w14:paraId="5DA9524B" w14:textId="77777777" w:rsidR="00883938" w:rsidRPr="00F65828" w:rsidRDefault="00883938" w:rsidP="00883938">
      <w:pPr>
        <w:jc w:val="center"/>
        <w:rPr>
          <w:rFonts w:ascii="Arial" w:hAnsi="Arial" w:cs="Arial"/>
          <w:b/>
          <w:sz w:val="40"/>
          <w:szCs w:val="28"/>
        </w:rPr>
      </w:pPr>
    </w:p>
    <w:p w14:paraId="43C6F8FD" w14:textId="77777777" w:rsidR="00883938" w:rsidRPr="00F65828" w:rsidRDefault="00883938" w:rsidP="00883938">
      <w:pPr>
        <w:jc w:val="center"/>
        <w:rPr>
          <w:rFonts w:ascii="Arial" w:hAnsi="Arial" w:cs="Arial"/>
          <w:b/>
          <w:sz w:val="40"/>
          <w:szCs w:val="28"/>
        </w:rPr>
      </w:pPr>
    </w:p>
    <w:p w14:paraId="434AD169" w14:textId="77777777" w:rsidR="00883938" w:rsidRPr="00F65828" w:rsidRDefault="00883938" w:rsidP="00883938">
      <w:pPr>
        <w:jc w:val="center"/>
        <w:rPr>
          <w:rFonts w:ascii="Arial" w:hAnsi="Arial" w:cs="Arial"/>
          <w:b/>
          <w:sz w:val="40"/>
          <w:szCs w:val="28"/>
        </w:rPr>
      </w:pPr>
      <w:r w:rsidRPr="00F65828">
        <w:rPr>
          <w:rFonts w:ascii="Arial" w:hAnsi="Arial" w:cs="Arial"/>
          <w:b/>
          <w:sz w:val="40"/>
          <w:szCs w:val="28"/>
        </w:rPr>
        <w:t>Strategic Plan and Initiatives</w:t>
      </w:r>
    </w:p>
    <w:p w14:paraId="28507845" w14:textId="77777777" w:rsidR="00883938" w:rsidRPr="00F65828" w:rsidRDefault="00883938" w:rsidP="00883938">
      <w:pPr>
        <w:jc w:val="center"/>
        <w:rPr>
          <w:rFonts w:ascii="Arial" w:hAnsi="Arial" w:cs="Arial"/>
          <w:b/>
          <w:sz w:val="40"/>
          <w:szCs w:val="28"/>
        </w:rPr>
      </w:pPr>
    </w:p>
    <w:p w14:paraId="3222C1B7" w14:textId="77777777" w:rsidR="00883938" w:rsidRPr="00F65828" w:rsidRDefault="00883938" w:rsidP="00883938">
      <w:pPr>
        <w:jc w:val="center"/>
        <w:rPr>
          <w:rFonts w:ascii="Arial" w:hAnsi="Arial" w:cs="Arial"/>
          <w:b/>
          <w:sz w:val="40"/>
          <w:szCs w:val="28"/>
        </w:rPr>
      </w:pPr>
      <w:r>
        <w:rPr>
          <w:rFonts w:ascii="Arial" w:hAnsi="Arial" w:cs="Arial"/>
          <w:b/>
          <w:noProof/>
          <w:sz w:val="40"/>
          <w:szCs w:val="28"/>
        </w:rPr>
        <mc:AlternateContent>
          <mc:Choice Requires="wps">
            <w:drawing>
              <wp:anchor distT="0" distB="0" distL="114300" distR="114300" simplePos="0" relativeHeight="251660288" behindDoc="0" locked="0" layoutInCell="1" allowOverlap="1" wp14:anchorId="6C47CC03" wp14:editId="196A8362">
                <wp:simplePos x="0" y="0"/>
                <wp:positionH relativeFrom="margin">
                  <wp:align>center</wp:align>
                </wp:positionH>
                <wp:positionV relativeFrom="paragraph">
                  <wp:posOffset>332740</wp:posOffset>
                </wp:positionV>
                <wp:extent cx="9410700" cy="171450"/>
                <wp:effectExtent l="0" t="0" r="0" b="0"/>
                <wp:wrapNone/>
                <wp:docPr id="3" name="Minus 3"/>
                <wp:cNvGraphicFramePr/>
                <a:graphic xmlns:a="http://schemas.openxmlformats.org/drawingml/2006/main">
                  <a:graphicData uri="http://schemas.microsoft.com/office/word/2010/wordprocessingShape">
                    <wps:wsp>
                      <wps:cNvSpPr/>
                      <wps:spPr>
                        <a:xfrm>
                          <a:off x="0" y="0"/>
                          <a:ext cx="9410700" cy="171450"/>
                        </a:xfrm>
                        <a:prstGeom prst="mathMinus">
                          <a:avLst/>
                        </a:prstGeom>
                        <a:solidFill>
                          <a:sysClr val="windowText" lastClr="000000">
                            <a:lumMod val="95000"/>
                            <a:lumOff val="5000"/>
                          </a:sysClr>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479D" id="Minus 3" o:spid="_x0000_s1026" style="position:absolute;margin-left:0;margin-top:26.2pt;width:741pt;height:1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410700,171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" path="m1247388,65562r6915924,l8163312,105888r-6915924,l1247388,65562xe" fillcolor="#0d0d0d" strokecolor="#0d0d0d" strokeweight="1pt">
                <v:stroke joinstyle="miter"/>
                <v:path arrowok="t" o:connecttype="custom" o:connectlocs="1247388,65562;8163312,65562;8163312,105888;1247388,105888;1247388,65562" o:connectangles="0,0,0,0,0"/>
                <w10:wrap anchorx="margin"/>
              </v:shape>
            </w:pict>
          </mc:Fallback>
        </mc:AlternateContent>
      </w:r>
    </w:p>
    <w:p w14:paraId="7A6E4A5D" w14:textId="77777777" w:rsidR="00883938" w:rsidRPr="00F65828" w:rsidRDefault="00883938" w:rsidP="00883938">
      <w:pPr>
        <w:jc w:val="center"/>
        <w:rPr>
          <w:rFonts w:ascii="Arial" w:hAnsi="Arial" w:cs="Arial"/>
          <w:b/>
          <w:sz w:val="40"/>
          <w:szCs w:val="28"/>
        </w:rPr>
      </w:pPr>
    </w:p>
    <w:p w14:paraId="7427DD86" w14:textId="77777777" w:rsidR="00883938" w:rsidRPr="00F65828" w:rsidRDefault="00883938" w:rsidP="00883938">
      <w:pPr>
        <w:jc w:val="center"/>
        <w:rPr>
          <w:rFonts w:ascii="Arial" w:hAnsi="Arial" w:cs="Arial"/>
          <w:b/>
          <w:sz w:val="40"/>
          <w:szCs w:val="28"/>
        </w:rPr>
      </w:pPr>
    </w:p>
    <w:p w14:paraId="386A54BE" w14:textId="77777777" w:rsidR="00883938" w:rsidRPr="00F65828" w:rsidRDefault="00883938" w:rsidP="00883938">
      <w:pPr>
        <w:jc w:val="center"/>
        <w:rPr>
          <w:rFonts w:ascii="Arial" w:hAnsi="Arial" w:cs="Arial"/>
          <w:b/>
          <w:sz w:val="40"/>
          <w:szCs w:val="28"/>
        </w:rPr>
      </w:pPr>
    </w:p>
    <w:p w14:paraId="6241C8A0" w14:textId="77777777" w:rsidR="00883938" w:rsidRPr="00F65828" w:rsidRDefault="00883938" w:rsidP="00883938">
      <w:pPr>
        <w:jc w:val="center"/>
        <w:rPr>
          <w:rFonts w:ascii="Arial" w:hAnsi="Arial" w:cs="Arial"/>
          <w:b/>
          <w:sz w:val="40"/>
          <w:szCs w:val="28"/>
        </w:rPr>
      </w:pPr>
      <w:r w:rsidRPr="00F65828">
        <w:rPr>
          <w:rFonts w:ascii="Arial" w:hAnsi="Arial" w:cs="Arial"/>
          <w:b/>
          <w:sz w:val="40"/>
          <w:szCs w:val="28"/>
        </w:rPr>
        <w:t>Owner:</w:t>
      </w:r>
    </w:p>
    <w:p w14:paraId="10BA8688" w14:textId="0074BC97" w:rsidR="00883938" w:rsidRDefault="00883938" w:rsidP="00883938">
      <w:pPr>
        <w:jc w:val="center"/>
        <w:rPr>
          <w:rFonts w:ascii="Arial" w:hAnsi="Arial" w:cs="Arial"/>
        </w:rPr>
      </w:pPr>
      <w:r w:rsidRPr="00F65828">
        <w:rPr>
          <w:rFonts w:ascii="Arial" w:hAnsi="Arial" w:cs="Arial"/>
        </w:rPr>
        <w:t xml:space="preserve">Norris Scott, </w:t>
      </w:r>
      <w:r>
        <w:rPr>
          <w:rFonts w:ascii="Arial" w:hAnsi="Arial" w:cs="Arial"/>
        </w:rPr>
        <w:t>President &amp; CEO</w:t>
      </w:r>
    </w:p>
    <w:p w14:paraId="1973A32E" w14:textId="0447E9A4" w:rsidR="00883938" w:rsidRDefault="00883938" w:rsidP="00883938">
      <w:pPr>
        <w:jc w:val="center"/>
        <w:rPr>
          <w:rFonts w:ascii="Arial" w:hAnsi="Arial" w:cs="Arial"/>
        </w:rPr>
      </w:pPr>
    </w:p>
    <w:p w14:paraId="55DAF3F5" w14:textId="4BCDE91D" w:rsidR="00883938" w:rsidRDefault="00883938" w:rsidP="00883938">
      <w:pPr>
        <w:jc w:val="center"/>
        <w:rPr>
          <w:rFonts w:ascii="Arial" w:hAnsi="Arial" w:cs="Arial"/>
        </w:rPr>
      </w:pPr>
    </w:p>
    <w:p w14:paraId="3574DD4B" w14:textId="5F5A6554" w:rsidR="00883938" w:rsidRDefault="00883938" w:rsidP="00883938">
      <w:pPr>
        <w:jc w:val="center"/>
        <w:rPr>
          <w:rFonts w:ascii="Arial" w:hAnsi="Arial" w:cs="Arial"/>
        </w:rPr>
      </w:pPr>
    </w:p>
    <w:p w14:paraId="29EE349D" w14:textId="3265307F" w:rsidR="00883938" w:rsidRDefault="00883938" w:rsidP="00883938">
      <w:pPr>
        <w:jc w:val="center"/>
        <w:rPr>
          <w:rFonts w:ascii="Arial" w:hAnsi="Arial" w:cs="Arial"/>
        </w:rPr>
      </w:pPr>
    </w:p>
    <w:p w14:paraId="6F023A39" w14:textId="43807E7D" w:rsidR="00883938" w:rsidRDefault="00883938" w:rsidP="00883938">
      <w:pPr>
        <w:jc w:val="center"/>
        <w:rPr>
          <w:rFonts w:ascii="Arial" w:hAnsi="Arial" w:cs="Arial"/>
        </w:rPr>
      </w:pPr>
    </w:p>
    <w:p w14:paraId="33815CE6" w14:textId="04D5B515" w:rsidR="00883938" w:rsidRDefault="00883938" w:rsidP="00883938">
      <w:pPr>
        <w:jc w:val="center"/>
        <w:rPr>
          <w:rFonts w:ascii="Arial" w:hAnsi="Arial" w:cs="Arial"/>
        </w:rPr>
      </w:pPr>
    </w:p>
    <w:p w14:paraId="15908BB9" w14:textId="654CE84F" w:rsidR="00883938" w:rsidRDefault="00883938" w:rsidP="00883938">
      <w:pPr>
        <w:jc w:val="center"/>
        <w:rPr>
          <w:rFonts w:ascii="Arial" w:hAnsi="Arial" w:cs="Arial"/>
        </w:rPr>
      </w:pPr>
    </w:p>
    <w:p w14:paraId="52791011" w14:textId="096A2F33" w:rsidR="00883938" w:rsidRDefault="00883938" w:rsidP="00883938">
      <w:pPr>
        <w:jc w:val="center"/>
        <w:rPr>
          <w:rFonts w:ascii="Arial" w:hAnsi="Arial" w:cs="Arial"/>
        </w:rPr>
      </w:pPr>
    </w:p>
    <w:p w14:paraId="49A174E5" w14:textId="520E45F7" w:rsidR="00883938" w:rsidRDefault="00883938" w:rsidP="00883938">
      <w:pPr>
        <w:jc w:val="center"/>
        <w:rPr>
          <w:rFonts w:ascii="Arial" w:hAnsi="Arial" w:cs="Arial"/>
        </w:rPr>
      </w:pPr>
    </w:p>
    <w:p w14:paraId="089EE73B" w14:textId="53197562" w:rsidR="00883938" w:rsidRDefault="00883938" w:rsidP="00883938">
      <w:pPr>
        <w:jc w:val="center"/>
        <w:rPr>
          <w:rFonts w:ascii="Arial" w:hAnsi="Arial" w:cs="Arial"/>
        </w:rPr>
      </w:pPr>
    </w:p>
    <w:p w14:paraId="12B91E3A" w14:textId="62C94094" w:rsidR="00883938" w:rsidRDefault="00883938" w:rsidP="00883938">
      <w:pPr>
        <w:jc w:val="center"/>
        <w:rPr>
          <w:rFonts w:ascii="Arial" w:hAnsi="Arial" w:cs="Arial"/>
        </w:rPr>
      </w:pPr>
    </w:p>
    <w:p w14:paraId="5DBF5FBB" w14:textId="11C86D57" w:rsidR="00883938" w:rsidRDefault="00883938" w:rsidP="00883938">
      <w:pPr>
        <w:jc w:val="center"/>
        <w:rPr>
          <w:rFonts w:ascii="Arial" w:hAnsi="Arial" w:cs="Arial"/>
        </w:rPr>
      </w:pPr>
    </w:p>
    <w:sdt>
      <w:sdtPr>
        <w:rPr>
          <w:rFonts w:ascii="Arial" w:eastAsiaTheme="minorHAnsi" w:hAnsi="Arial" w:cs="Arial"/>
          <w:color w:val="0D0D0D" w:themeColor="text1" w:themeTint="F2"/>
          <w:sz w:val="44"/>
          <w:szCs w:val="44"/>
        </w:rPr>
        <w:id w:val="2122569397"/>
        <w:docPartObj>
          <w:docPartGallery w:val="Table of Contents"/>
          <w:docPartUnique/>
        </w:docPartObj>
      </w:sdtPr>
      <w:sdtEndPr>
        <w:rPr>
          <w:b/>
          <w:bCs/>
          <w:noProof/>
        </w:rPr>
      </w:sdtEndPr>
      <w:sdtContent>
        <w:p w14:paraId="09989AEC" w14:textId="77777777" w:rsidR="00883938" w:rsidRDefault="00883938" w:rsidP="00883938">
          <w:pPr>
            <w:pStyle w:val="TOCHeading"/>
            <w:ind w:left="2880"/>
            <w:rPr>
              <w:rFonts w:ascii="Arial" w:hAnsi="Arial" w:cs="Arial"/>
              <w:b/>
              <w:color w:val="0D0D0D" w:themeColor="text1" w:themeTint="F2"/>
              <w:sz w:val="44"/>
              <w:szCs w:val="44"/>
            </w:rPr>
          </w:pPr>
          <w:r w:rsidRPr="00CB3866">
            <w:rPr>
              <w:rFonts w:ascii="Arial" w:hAnsi="Arial" w:cs="Arial"/>
              <w:b/>
              <w:color w:val="0D0D0D" w:themeColor="text1" w:themeTint="F2"/>
              <w:sz w:val="44"/>
              <w:szCs w:val="44"/>
            </w:rPr>
            <w:t>Table of Contents</w:t>
          </w:r>
        </w:p>
        <w:p w14:paraId="3E7C060F" w14:textId="77777777" w:rsidR="00883938" w:rsidRPr="00AD237B" w:rsidRDefault="00883938" w:rsidP="00883938"/>
        <w:p w14:paraId="37013B60" w14:textId="77777777" w:rsidR="00883938" w:rsidRPr="00415354" w:rsidRDefault="00883938" w:rsidP="00883938">
          <w:pPr>
            <w:pStyle w:val="TOC1"/>
            <w:tabs>
              <w:tab w:val="left" w:pos="440"/>
              <w:tab w:val="right" w:leader="dot" w:pos="9350"/>
            </w:tabs>
            <w:rPr>
              <w:rFonts w:ascii="Arial" w:eastAsiaTheme="minorEastAsia" w:hAnsi="Arial" w:cs="Arial"/>
              <w:noProof/>
              <w:color w:val="0D0D0D" w:themeColor="text1" w:themeTint="F2"/>
              <w:sz w:val="24"/>
              <w:szCs w:val="24"/>
            </w:rPr>
          </w:pPr>
          <w:r w:rsidRPr="00415354">
            <w:rPr>
              <w:rFonts w:ascii="Arial" w:hAnsi="Arial" w:cs="Arial"/>
              <w:color w:val="0D0D0D" w:themeColor="text1" w:themeTint="F2"/>
              <w:sz w:val="24"/>
              <w:szCs w:val="24"/>
            </w:rPr>
            <w:fldChar w:fldCharType="begin"/>
          </w:r>
          <w:r w:rsidRPr="00415354">
            <w:rPr>
              <w:rFonts w:ascii="Arial" w:hAnsi="Arial" w:cs="Arial"/>
              <w:color w:val="0D0D0D" w:themeColor="text1" w:themeTint="F2"/>
              <w:sz w:val="24"/>
              <w:szCs w:val="24"/>
            </w:rPr>
            <w:instrText xml:space="preserve"> TOC \o "1-3" \h \z \u </w:instrText>
          </w:r>
          <w:r w:rsidRPr="00415354">
            <w:rPr>
              <w:rFonts w:ascii="Arial" w:hAnsi="Arial" w:cs="Arial"/>
              <w:color w:val="0D0D0D" w:themeColor="text1" w:themeTint="F2"/>
              <w:sz w:val="24"/>
              <w:szCs w:val="24"/>
            </w:rPr>
            <w:fldChar w:fldCharType="separate"/>
          </w:r>
          <w:hyperlink w:anchor="_Toc465718405" w:history="1">
            <w:r w:rsidRPr="00415354">
              <w:rPr>
                <w:rStyle w:val="Hyperlink"/>
                <w:rFonts w:ascii="Arial" w:hAnsi="Arial" w:cs="Arial"/>
                <w:b/>
                <w:noProof/>
                <w:color w:val="0D0D0D" w:themeColor="text1" w:themeTint="F2"/>
                <w:sz w:val="24"/>
                <w:szCs w:val="24"/>
              </w:rPr>
              <w:t>1</w:t>
            </w:r>
            <w:r w:rsidRPr="00415354">
              <w:rPr>
                <w:rFonts w:ascii="Arial" w:eastAsiaTheme="minorEastAsia" w:hAnsi="Arial" w:cs="Arial"/>
                <w:noProof/>
                <w:color w:val="0D0D0D" w:themeColor="text1" w:themeTint="F2"/>
                <w:sz w:val="24"/>
                <w:szCs w:val="24"/>
              </w:rPr>
              <w:tab/>
            </w:r>
            <w:r w:rsidRPr="00415354">
              <w:rPr>
                <w:rStyle w:val="Hyperlink"/>
                <w:rFonts w:ascii="Arial" w:hAnsi="Arial" w:cs="Arial"/>
                <w:b/>
                <w:noProof/>
                <w:color w:val="0D0D0D" w:themeColor="text1" w:themeTint="F2"/>
                <w:sz w:val="24"/>
                <w:szCs w:val="24"/>
              </w:rPr>
              <w:t>INTRODUCTION</w:t>
            </w:r>
            <w:r w:rsidRPr="00415354">
              <w:rPr>
                <w:rFonts w:ascii="Arial" w:hAnsi="Arial" w:cs="Arial"/>
                <w:noProof/>
                <w:webHidden/>
                <w:color w:val="0D0D0D" w:themeColor="text1" w:themeTint="F2"/>
                <w:sz w:val="24"/>
                <w:szCs w:val="24"/>
              </w:rPr>
              <w:tab/>
            </w:r>
            <w:r w:rsidRPr="00415354">
              <w:rPr>
                <w:rFonts w:ascii="Arial" w:hAnsi="Arial" w:cs="Arial"/>
                <w:noProof/>
                <w:webHidden/>
                <w:color w:val="0D0D0D" w:themeColor="text1" w:themeTint="F2"/>
                <w:sz w:val="24"/>
                <w:szCs w:val="24"/>
              </w:rPr>
              <w:fldChar w:fldCharType="begin"/>
            </w:r>
            <w:r w:rsidRPr="00415354">
              <w:rPr>
                <w:rFonts w:ascii="Arial" w:hAnsi="Arial" w:cs="Arial"/>
                <w:noProof/>
                <w:webHidden/>
                <w:color w:val="0D0D0D" w:themeColor="text1" w:themeTint="F2"/>
                <w:sz w:val="24"/>
                <w:szCs w:val="24"/>
              </w:rPr>
              <w:instrText xml:space="preserve"> PAGEREF _Toc465718405 \h </w:instrText>
            </w:r>
            <w:r w:rsidRPr="00415354">
              <w:rPr>
                <w:rFonts w:ascii="Arial" w:hAnsi="Arial" w:cs="Arial"/>
                <w:noProof/>
                <w:webHidden/>
                <w:color w:val="0D0D0D" w:themeColor="text1" w:themeTint="F2"/>
                <w:sz w:val="24"/>
                <w:szCs w:val="24"/>
              </w:rPr>
            </w:r>
            <w:r w:rsidRPr="00415354">
              <w:rPr>
                <w:rFonts w:ascii="Arial" w:hAnsi="Arial" w:cs="Arial"/>
                <w:noProof/>
                <w:webHidden/>
                <w:color w:val="0D0D0D" w:themeColor="text1" w:themeTint="F2"/>
                <w:sz w:val="24"/>
                <w:szCs w:val="24"/>
              </w:rPr>
              <w:fldChar w:fldCharType="separate"/>
            </w:r>
            <w:r>
              <w:rPr>
                <w:rFonts w:ascii="Arial" w:hAnsi="Arial" w:cs="Arial"/>
                <w:noProof/>
                <w:webHidden/>
                <w:color w:val="0D0D0D" w:themeColor="text1" w:themeTint="F2"/>
                <w:sz w:val="24"/>
                <w:szCs w:val="24"/>
              </w:rPr>
              <w:t>2</w:t>
            </w:r>
            <w:r w:rsidRPr="00415354">
              <w:rPr>
                <w:rFonts w:ascii="Arial" w:hAnsi="Arial" w:cs="Arial"/>
                <w:noProof/>
                <w:webHidden/>
                <w:color w:val="0D0D0D" w:themeColor="text1" w:themeTint="F2"/>
                <w:sz w:val="24"/>
                <w:szCs w:val="24"/>
              </w:rPr>
              <w:fldChar w:fldCharType="end"/>
            </w:r>
          </w:hyperlink>
        </w:p>
        <w:p w14:paraId="454FA81E"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06" w:history="1">
            <w:r w:rsidR="00883938" w:rsidRPr="00415354">
              <w:rPr>
                <w:rStyle w:val="Hyperlink"/>
                <w:rFonts w:ascii="Arial" w:hAnsi="Arial" w:cs="Arial"/>
                <w:b/>
                <w:noProof/>
                <w:color w:val="0D0D0D" w:themeColor="text1" w:themeTint="F2"/>
                <w:sz w:val="24"/>
                <w:szCs w:val="24"/>
              </w:rPr>
              <w:t>1.1</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Industry Trends</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_Toc465718406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2</w:t>
            </w:r>
            <w:r w:rsidR="00883938" w:rsidRPr="00415354">
              <w:rPr>
                <w:rFonts w:ascii="Arial" w:hAnsi="Arial" w:cs="Arial"/>
                <w:noProof/>
                <w:webHidden/>
                <w:color w:val="0D0D0D" w:themeColor="text1" w:themeTint="F2"/>
                <w:sz w:val="24"/>
                <w:szCs w:val="24"/>
              </w:rPr>
              <w:fldChar w:fldCharType="end"/>
            </w:r>
          </w:hyperlink>
        </w:p>
        <w:p w14:paraId="1BF1635D" w14:textId="77777777" w:rsidR="00883938" w:rsidRPr="00415354" w:rsidRDefault="00B3508A" w:rsidP="00883938">
          <w:pPr>
            <w:pStyle w:val="TOC1"/>
            <w:tabs>
              <w:tab w:val="left" w:pos="440"/>
              <w:tab w:val="right" w:leader="dot" w:pos="9350"/>
            </w:tabs>
            <w:rPr>
              <w:rFonts w:ascii="Arial" w:eastAsiaTheme="minorEastAsia" w:hAnsi="Arial" w:cs="Arial"/>
              <w:noProof/>
              <w:color w:val="0D0D0D" w:themeColor="text1" w:themeTint="F2"/>
              <w:sz w:val="24"/>
              <w:szCs w:val="24"/>
            </w:rPr>
          </w:pPr>
          <w:hyperlink w:anchor="_Toc465718407" w:history="1">
            <w:r w:rsidR="00883938" w:rsidRPr="00415354">
              <w:rPr>
                <w:rStyle w:val="Hyperlink"/>
                <w:rFonts w:ascii="Arial" w:hAnsi="Arial" w:cs="Arial"/>
                <w:b/>
                <w:noProof/>
                <w:color w:val="0D0D0D" w:themeColor="text1" w:themeTint="F2"/>
                <w:sz w:val="24"/>
                <w:szCs w:val="24"/>
              </w:rPr>
              <w:t>2</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PRIORITIES</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_Toc465718407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2</w:t>
            </w:r>
            <w:r w:rsidR="00883938" w:rsidRPr="00415354">
              <w:rPr>
                <w:rFonts w:ascii="Arial" w:hAnsi="Arial" w:cs="Arial"/>
                <w:noProof/>
                <w:webHidden/>
                <w:color w:val="0D0D0D" w:themeColor="text1" w:themeTint="F2"/>
                <w:sz w:val="24"/>
                <w:szCs w:val="24"/>
              </w:rPr>
              <w:fldChar w:fldCharType="end"/>
            </w:r>
          </w:hyperlink>
        </w:p>
        <w:p w14:paraId="167D9FCF"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08" w:history="1">
            <w:r w:rsidR="00883938" w:rsidRPr="00415354">
              <w:rPr>
                <w:rStyle w:val="Hyperlink"/>
                <w:rFonts w:ascii="Arial" w:hAnsi="Arial" w:cs="Arial"/>
                <w:b/>
                <w:noProof/>
                <w:color w:val="0D0D0D" w:themeColor="text1" w:themeTint="F2"/>
                <w:sz w:val="24"/>
                <w:szCs w:val="24"/>
              </w:rPr>
              <w:t>2.1</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Values</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_Toc465718408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3</w:t>
            </w:r>
            <w:r w:rsidR="00883938" w:rsidRPr="00415354">
              <w:rPr>
                <w:rFonts w:ascii="Arial" w:hAnsi="Arial" w:cs="Arial"/>
                <w:noProof/>
                <w:webHidden/>
                <w:color w:val="0D0D0D" w:themeColor="text1" w:themeTint="F2"/>
                <w:sz w:val="24"/>
                <w:szCs w:val="24"/>
              </w:rPr>
              <w:fldChar w:fldCharType="end"/>
            </w:r>
          </w:hyperlink>
        </w:p>
        <w:p w14:paraId="6C688470"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09" w:history="1">
            <w:r w:rsidR="00883938" w:rsidRPr="00415354">
              <w:rPr>
                <w:rStyle w:val="Hyperlink"/>
                <w:rFonts w:ascii="Arial" w:hAnsi="Arial" w:cs="Arial"/>
                <w:b/>
                <w:noProof/>
                <w:color w:val="0D0D0D" w:themeColor="text1" w:themeTint="F2"/>
                <w:sz w:val="24"/>
                <w:szCs w:val="24"/>
              </w:rPr>
              <w:t>2.2</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Mission</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_Toc465718409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3</w:t>
            </w:r>
            <w:r w:rsidR="00883938" w:rsidRPr="00415354">
              <w:rPr>
                <w:rFonts w:ascii="Arial" w:hAnsi="Arial" w:cs="Arial"/>
                <w:noProof/>
                <w:webHidden/>
                <w:color w:val="0D0D0D" w:themeColor="text1" w:themeTint="F2"/>
                <w:sz w:val="24"/>
                <w:szCs w:val="24"/>
              </w:rPr>
              <w:fldChar w:fldCharType="end"/>
            </w:r>
          </w:hyperlink>
        </w:p>
        <w:p w14:paraId="00ADBE64"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10" w:history="1">
            <w:r w:rsidR="00883938" w:rsidRPr="00415354">
              <w:rPr>
                <w:rStyle w:val="Hyperlink"/>
                <w:rFonts w:ascii="Arial" w:hAnsi="Arial" w:cs="Arial"/>
                <w:b/>
                <w:noProof/>
                <w:color w:val="0D0D0D" w:themeColor="text1" w:themeTint="F2"/>
                <w:sz w:val="24"/>
                <w:szCs w:val="24"/>
              </w:rPr>
              <w:t>2.3</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Vision</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_Toc465718410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3</w:t>
            </w:r>
            <w:r w:rsidR="00883938" w:rsidRPr="00415354">
              <w:rPr>
                <w:rFonts w:ascii="Arial" w:hAnsi="Arial" w:cs="Arial"/>
                <w:noProof/>
                <w:webHidden/>
                <w:color w:val="0D0D0D" w:themeColor="text1" w:themeTint="F2"/>
                <w:sz w:val="24"/>
                <w:szCs w:val="24"/>
              </w:rPr>
              <w:fldChar w:fldCharType="end"/>
            </w:r>
          </w:hyperlink>
        </w:p>
        <w:p w14:paraId="246DC5FE" w14:textId="77777777" w:rsidR="00883938" w:rsidRPr="00415354" w:rsidRDefault="00B3508A" w:rsidP="00883938">
          <w:pPr>
            <w:pStyle w:val="TOC1"/>
            <w:tabs>
              <w:tab w:val="left" w:pos="440"/>
              <w:tab w:val="right" w:leader="dot" w:pos="9350"/>
            </w:tabs>
            <w:rPr>
              <w:rFonts w:ascii="Arial" w:eastAsiaTheme="minorEastAsia" w:hAnsi="Arial" w:cs="Arial"/>
              <w:noProof/>
              <w:color w:val="0D0D0D" w:themeColor="text1" w:themeTint="F2"/>
              <w:sz w:val="24"/>
              <w:szCs w:val="24"/>
            </w:rPr>
          </w:pPr>
          <w:hyperlink w:anchor="_Toc465718411" w:history="1">
            <w:r w:rsidR="00883938" w:rsidRPr="00415354">
              <w:rPr>
                <w:rStyle w:val="Hyperlink"/>
                <w:rFonts w:ascii="Arial" w:hAnsi="Arial" w:cs="Arial"/>
                <w:b/>
                <w:noProof/>
                <w:color w:val="0D0D0D" w:themeColor="text1" w:themeTint="F2"/>
                <w:sz w:val="24"/>
                <w:szCs w:val="24"/>
              </w:rPr>
              <w:t>3</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SITUATIONAL ANALYSIS</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_Toc465718411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4</w:t>
            </w:r>
            <w:r w:rsidR="00883938" w:rsidRPr="00415354">
              <w:rPr>
                <w:rFonts w:ascii="Arial" w:hAnsi="Arial" w:cs="Arial"/>
                <w:noProof/>
                <w:webHidden/>
                <w:color w:val="0D0D0D" w:themeColor="text1" w:themeTint="F2"/>
                <w:sz w:val="24"/>
                <w:szCs w:val="24"/>
              </w:rPr>
              <w:fldChar w:fldCharType="end"/>
            </w:r>
          </w:hyperlink>
        </w:p>
        <w:p w14:paraId="22515594"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12" w:history="1">
            <w:r w:rsidR="00883938" w:rsidRPr="00415354">
              <w:rPr>
                <w:rStyle w:val="Hyperlink"/>
                <w:rFonts w:ascii="Arial" w:hAnsi="Arial" w:cs="Arial"/>
                <w:b/>
                <w:noProof/>
                <w:color w:val="0D0D0D" w:themeColor="text1" w:themeTint="F2"/>
                <w:sz w:val="24"/>
                <w:szCs w:val="24"/>
              </w:rPr>
              <w:t>3.1</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Internal</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_Toc465718412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4</w:t>
            </w:r>
            <w:r w:rsidR="00883938" w:rsidRPr="00415354">
              <w:rPr>
                <w:rFonts w:ascii="Arial" w:hAnsi="Arial" w:cs="Arial"/>
                <w:noProof/>
                <w:webHidden/>
                <w:color w:val="0D0D0D" w:themeColor="text1" w:themeTint="F2"/>
                <w:sz w:val="24"/>
                <w:szCs w:val="24"/>
              </w:rPr>
              <w:fldChar w:fldCharType="end"/>
            </w:r>
          </w:hyperlink>
        </w:p>
        <w:p w14:paraId="254CC581" w14:textId="77777777" w:rsidR="00883938" w:rsidRPr="00415354" w:rsidRDefault="00B3508A" w:rsidP="00883938">
          <w:pPr>
            <w:pStyle w:val="TOC1"/>
            <w:tabs>
              <w:tab w:val="left" w:pos="660"/>
              <w:tab w:val="right" w:leader="dot" w:pos="9350"/>
            </w:tabs>
            <w:rPr>
              <w:rFonts w:ascii="Arial" w:eastAsiaTheme="minorEastAsia" w:hAnsi="Arial" w:cs="Arial"/>
              <w:noProof/>
              <w:color w:val="0D0D0D" w:themeColor="text1" w:themeTint="F2"/>
              <w:sz w:val="24"/>
              <w:szCs w:val="24"/>
            </w:rPr>
          </w:pPr>
          <w:hyperlink w:anchor="_Toc465718413" w:history="1">
            <w:r w:rsidR="00883938" w:rsidRPr="00415354">
              <w:rPr>
                <w:rStyle w:val="Hyperlink"/>
                <w:rFonts w:ascii="Arial" w:hAnsi="Arial" w:cs="Arial"/>
                <w:b/>
                <w:noProof/>
                <w:color w:val="0D0D0D" w:themeColor="text1" w:themeTint="F2"/>
                <w:sz w:val="24"/>
                <w:szCs w:val="24"/>
              </w:rPr>
              <w:t>3.2</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External</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_Toc465718413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4</w:t>
            </w:r>
            <w:r w:rsidR="00883938" w:rsidRPr="00415354">
              <w:rPr>
                <w:rFonts w:ascii="Arial" w:hAnsi="Arial" w:cs="Arial"/>
                <w:noProof/>
                <w:webHidden/>
                <w:color w:val="0D0D0D" w:themeColor="text1" w:themeTint="F2"/>
                <w:sz w:val="24"/>
                <w:szCs w:val="24"/>
              </w:rPr>
              <w:fldChar w:fldCharType="end"/>
            </w:r>
          </w:hyperlink>
        </w:p>
        <w:p w14:paraId="0D41A093" w14:textId="77777777" w:rsidR="00883938" w:rsidRPr="00415354" w:rsidRDefault="00B3508A" w:rsidP="00883938">
          <w:pPr>
            <w:pStyle w:val="TOC1"/>
            <w:tabs>
              <w:tab w:val="left" w:pos="440"/>
              <w:tab w:val="right" w:leader="dot" w:pos="9350"/>
            </w:tabs>
            <w:rPr>
              <w:rFonts w:ascii="Arial" w:eastAsiaTheme="minorEastAsia" w:hAnsi="Arial" w:cs="Arial"/>
              <w:noProof/>
              <w:color w:val="0D0D0D" w:themeColor="text1" w:themeTint="F2"/>
              <w:sz w:val="24"/>
              <w:szCs w:val="24"/>
            </w:rPr>
          </w:pPr>
          <w:hyperlink w:anchor="_Toc465718414" w:history="1">
            <w:r w:rsidR="00883938" w:rsidRPr="00415354">
              <w:rPr>
                <w:rStyle w:val="Hyperlink"/>
                <w:rFonts w:ascii="Arial" w:hAnsi="Arial" w:cs="Arial"/>
                <w:b/>
                <w:noProof/>
                <w:color w:val="0D0D0D" w:themeColor="text1" w:themeTint="F2"/>
                <w:sz w:val="24"/>
                <w:szCs w:val="24"/>
              </w:rPr>
              <w:t>4</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KEY INITIATIVES</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_Toc465718414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5</w:t>
            </w:r>
            <w:r w:rsidR="00883938" w:rsidRPr="00415354">
              <w:rPr>
                <w:rFonts w:ascii="Arial" w:hAnsi="Arial" w:cs="Arial"/>
                <w:noProof/>
                <w:webHidden/>
                <w:color w:val="0D0D0D" w:themeColor="text1" w:themeTint="F2"/>
                <w:sz w:val="24"/>
                <w:szCs w:val="24"/>
              </w:rPr>
              <w:fldChar w:fldCharType="end"/>
            </w:r>
          </w:hyperlink>
        </w:p>
        <w:p w14:paraId="29B9D3CD"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15" w:history="1">
            <w:r w:rsidR="00883938" w:rsidRPr="00415354">
              <w:rPr>
                <w:rStyle w:val="Hyperlink"/>
                <w:rFonts w:ascii="Arial" w:hAnsi="Arial" w:cs="Arial"/>
                <w:b/>
                <w:noProof/>
                <w:color w:val="0D0D0D" w:themeColor="text1" w:themeTint="F2"/>
                <w:sz w:val="24"/>
                <w:szCs w:val="24"/>
              </w:rPr>
              <w:t>4.1</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Fiscal I</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_Toc465718415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5</w:t>
            </w:r>
            <w:r w:rsidR="00883938" w:rsidRPr="00415354">
              <w:rPr>
                <w:rFonts w:ascii="Arial" w:hAnsi="Arial" w:cs="Arial"/>
                <w:noProof/>
                <w:webHidden/>
                <w:color w:val="0D0D0D" w:themeColor="text1" w:themeTint="F2"/>
                <w:sz w:val="24"/>
                <w:szCs w:val="24"/>
              </w:rPr>
              <w:fldChar w:fldCharType="end"/>
            </w:r>
          </w:hyperlink>
        </w:p>
        <w:p w14:paraId="58FF17A1"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16" w:history="1">
            <w:r w:rsidR="00883938" w:rsidRPr="00415354">
              <w:rPr>
                <w:rStyle w:val="Hyperlink"/>
                <w:rFonts w:ascii="Arial" w:hAnsi="Arial" w:cs="Arial"/>
                <w:b/>
                <w:noProof/>
                <w:color w:val="0D0D0D" w:themeColor="text1" w:themeTint="F2"/>
                <w:sz w:val="24"/>
                <w:szCs w:val="24"/>
              </w:rPr>
              <w:t>4.2</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Fiscal II</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_Toc465718416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5</w:t>
            </w:r>
            <w:r w:rsidR="00883938" w:rsidRPr="00415354">
              <w:rPr>
                <w:rFonts w:ascii="Arial" w:hAnsi="Arial" w:cs="Arial"/>
                <w:noProof/>
                <w:webHidden/>
                <w:color w:val="0D0D0D" w:themeColor="text1" w:themeTint="F2"/>
                <w:sz w:val="24"/>
                <w:szCs w:val="24"/>
              </w:rPr>
              <w:fldChar w:fldCharType="end"/>
            </w:r>
          </w:hyperlink>
        </w:p>
        <w:p w14:paraId="4D3A6DDE" w14:textId="77777777" w:rsidR="00883938" w:rsidRPr="00415354" w:rsidRDefault="00B3508A" w:rsidP="00883938">
          <w:pPr>
            <w:pStyle w:val="TOC2"/>
            <w:tabs>
              <w:tab w:val="left" w:pos="880"/>
              <w:tab w:val="right" w:leader="dot" w:pos="9350"/>
            </w:tabs>
            <w:rPr>
              <w:rFonts w:ascii="Arial" w:eastAsiaTheme="minorEastAsia" w:hAnsi="Arial" w:cs="Arial"/>
              <w:noProof/>
              <w:color w:val="0D0D0D" w:themeColor="text1" w:themeTint="F2"/>
              <w:sz w:val="24"/>
              <w:szCs w:val="24"/>
            </w:rPr>
          </w:pPr>
          <w:hyperlink w:anchor="_Toc465718417" w:history="1">
            <w:r w:rsidR="00883938" w:rsidRPr="00415354">
              <w:rPr>
                <w:rStyle w:val="Hyperlink"/>
                <w:rFonts w:ascii="Arial" w:hAnsi="Arial" w:cs="Arial"/>
                <w:b/>
                <w:noProof/>
                <w:color w:val="0D0D0D" w:themeColor="text1" w:themeTint="F2"/>
                <w:sz w:val="24"/>
                <w:szCs w:val="24"/>
              </w:rPr>
              <w:t>4.3</w:t>
            </w:r>
            <w:r w:rsidR="00883938" w:rsidRPr="00415354">
              <w:rPr>
                <w:rFonts w:ascii="Arial" w:eastAsiaTheme="minorEastAsia" w:hAnsi="Arial" w:cs="Arial"/>
                <w:noProof/>
                <w:color w:val="0D0D0D" w:themeColor="text1" w:themeTint="F2"/>
                <w:sz w:val="24"/>
                <w:szCs w:val="24"/>
              </w:rPr>
              <w:tab/>
            </w:r>
            <w:r w:rsidR="00883938" w:rsidRPr="00415354">
              <w:rPr>
                <w:rStyle w:val="Hyperlink"/>
                <w:rFonts w:ascii="Arial" w:hAnsi="Arial" w:cs="Arial"/>
                <w:b/>
                <w:noProof/>
                <w:color w:val="0D0D0D" w:themeColor="text1" w:themeTint="F2"/>
                <w:sz w:val="24"/>
                <w:szCs w:val="24"/>
              </w:rPr>
              <w:t>Leadership/Board Development</w:t>
            </w:r>
            <w:r w:rsidR="00883938" w:rsidRPr="00415354">
              <w:rPr>
                <w:rFonts w:ascii="Arial" w:hAnsi="Arial" w:cs="Arial"/>
                <w:noProof/>
                <w:webHidden/>
                <w:color w:val="0D0D0D" w:themeColor="text1" w:themeTint="F2"/>
                <w:sz w:val="24"/>
                <w:szCs w:val="24"/>
              </w:rPr>
              <w:tab/>
            </w:r>
            <w:r w:rsidR="00883938" w:rsidRPr="00415354">
              <w:rPr>
                <w:rFonts w:ascii="Arial" w:hAnsi="Arial" w:cs="Arial"/>
                <w:noProof/>
                <w:webHidden/>
                <w:color w:val="0D0D0D" w:themeColor="text1" w:themeTint="F2"/>
                <w:sz w:val="24"/>
                <w:szCs w:val="24"/>
              </w:rPr>
              <w:fldChar w:fldCharType="begin"/>
            </w:r>
            <w:r w:rsidR="00883938" w:rsidRPr="00415354">
              <w:rPr>
                <w:rFonts w:ascii="Arial" w:hAnsi="Arial" w:cs="Arial"/>
                <w:noProof/>
                <w:webHidden/>
                <w:color w:val="0D0D0D" w:themeColor="text1" w:themeTint="F2"/>
                <w:sz w:val="24"/>
                <w:szCs w:val="24"/>
              </w:rPr>
              <w:instrText xml:space="preserve"> PAGEREF _Toc465718417 \h </w:instrText>
            </w:r>
            <w:r w:rsidR="00883938" w:rsidRPr="00415354">
              <w:rPr>
                <w:rFonts w:ascii="Arial" w:hAnsi="Arial" w:cs="Arial"/>
                <w:noProof/>
                <w:webHidden/>
                <w:color w:val="0D0D0D" w:themeColor="text1" w:themeTint="F2"/>
                <w:sz w:val="24"/>
                <w:szCs w:val="24"/>
              </w:rPr>
            </w:r>
            <w:r w:rsidR="00883938" w:rsidRPr="00415354">
              <w:rPr>
                <w:rFonts w:ascii="Arial" w:hAnsi="Arial" w:cs="Arial"/>
                <w:noProof/>
                <w:webHidden/>
                <w:color w:val="0D0D0D" w:themeColor="text1" w:themeTint="F2"/>
                <w:sz w:val="24"/>
                <w:szCs w:val="24"/>
              </w:rPr>
              <w:fldChar w:fldCharType="separate"/>
            </w:r>
            <w:r w:rsidR="00883938">
              <w:rPr>
                <w:rFonts w:ascii="Arial" w:hAnsi="Arial" w:cs="Arial"/>
                <w:noProof/>
                <w:webHidden/>
                <w:color w:val="0D0D0D" w:themeColor="text1" w:themeTint="F2"/>
                <w:sz w:val="24"/>
                <w:szCs w:val="24"/>
              </w:rPr>
              <w:t>5</w:t>
            </w:r>
            <w:r w:rsidR="00883938" w:rsidRPr="00415354">
              <w:rPr>
                <w:rFonts w:ascii="Arial" w:hAnsi="Arial" w:cs="Arial"/>
                <w:noProof/>
                <w:webHidden/>
                <w:color w:val="0D0D0D" w:themeColor="text1" w:themeTint="F2"/>
                <w:sz w:val="24"/>
                <w:szCs w:val="24"/>
              </w:rPr>
              <w:fldChar w:fldCharType="end"/>
            </w:r>
          </w:hyperlink>
        </w:p>
        <w:p w14:paraId="5595AEDF" w14:textId="77777777" w:rsidR="00883938" w:rsidRPr="00415354" w:rsidRDefault="00883938" w:rsidP="00883938">
          <w:pPr>
            <w:rPr>
              <w:rFonts w:ascii="Arial" w:hAnsi="Arial" w:cs="Arial"/>
              <w:b/>
              <w:bCs/>
              <w:noProof/>
              <w:color w:val="0D0D0D" w:themeColor="text1" w:themeTint="F2"/>
              <w:sz w:val="24"/>
              <w:szCs w:val="24"/>
            </w:rPr>
          </w:pPr>
          <w:r w:rsidRPr="00415354">
            <w:rPr>
              <w:rFonts w:ascii="Arial" w:hAnsi="Arial" w:cs="Arial"/>
              <w:b/>
              <w:bCs/>
              <w:noProof/>
              <w:color w:val="0D0D0D" w:themeColor="text1" w:themeTint="F2"/>
              <w:sz w:val="24"/>
              <w:szCs w:val="24"/>
            </w:rPr>
            <w:fldChar w:fldCharType="end"/>
          </w:r>
          <w:r w:rsidRPr="00415354">
            <w:rPr>
              <w:rFonts w:ascii="Arial" w:hAnsi="Arial" w:cs="Arial"/>
              <w:b/>
              <w:bCs/>
              <w:noProof/>
              <w:color w:val="0D0D0D" w:themeColor="text1" w:themeTint="F2"/>
              <w:sz w:val="24"/>
              <w:szCs w:val="24"/>
            </w:rPr>
            <w:t>5 Annual Report</w:t>
          </w:r>
          <w:r w:rsidRPr="00415354">
            <w:rPr>
              <w:rFonts w:ascii="Arial" w:hAnsi="Arial" w:cs="Arial"/>
              <w:noProof/>
              <w:color w:val="0D0D0D" w:themeColor="text1" w:themeTint="F2"/>
              <w:sz w:val="24"/>
              <w:szCs w:val="24"/>
            </w:rPr>
            <w:t>...………………………………</w:t>
          </w:r>
          <w:r>
            <w:rPr>
              <w:rFonts w:ascii="Arial" w:hAnsi="Arial" w:cs="Arial"/>
              <w:noProof/>
              <w:color w:val="0D0D0D" w:themeColor="text1" w:themeTint="F2"/>
              <w:sz w:val="24"/>
              <w:szCs w:val="24"/>
            </w:rPr>
            <w:t>……………………………………………...</w:t>
          </w:r>
          <w:r w:rsidRPr="00415354">
            <w:rPr>
              <w:rFonts w:ascii="Arial" w:hAnsi="Arial" w:cs="Arial"/>
              <w:noProof/>
              <w:color w:val="0D0D0D" w:themeColor="text1" w:themeTint="F2"/>
              <w:sz w:val="24"/>
              <w:szCs w:val="24"/>
            </w:rPr>
            <w:t>7</w:t>
          </w:r>
        </w:p>
        <w:p w14:paraId="6A6276F4" w14:textId="77777777" w:rsidR="00883938" w:rsidRDefault="00B3508A" w:rsidP="00883938">
          <w:pPr>
            <w:rPr>
              <w:rFonts w:ascii="Arial" w:hAnsi="Arial" w:cs="Arial"/>
              <w:b/>
              <w:bCs/>
              <w:noProof/>
              <w:color w:val="0D0D0D" w:themeColor="text1" w:themeTint="F2"/>
              <w:sz w:val="44"/>
              <w:szCs w:val="44"/>
            </w:rPr>
          </w:pPr>
        </w:p>
      </w:sdtContent>
    </w:sdt>
    <w:p w14:paraId="5E7A5597" w14:textId="77777777" w:rsidR="00883938" w:rsidRDefault="00883938" w:rsidP="00883938"/>
    <w:p w14:paraId="163271BA" w14:textId="77777777" w:rsidR="00883938" w:rsidRDefault="00883938" w:rsidP="00883938"/>
    <w:p w14:paraId="2841A751" w14:textId="77777777" w:rsidR="00883938" w:rsidRDefault="00883938" w:rsidP="00883938"/>
    <w:p w14:paraId="79BC917C" w14:textId="77777777" w:rsidR="00883938" w:rsidRDefault="00883938" w:rsidP="00883938"/>
    <w:p w14:paraId="522631B0" w14:textId="77777777" w:rsidR="00883938" w:rsidRDefault="00883938" w:rsidP="00883938"/>
    <w:p w14:paraId="1E4D1FA8" w14:textId="77777777" w:rsidR="00883938" w:rsidRDefault="00883938" w:rsidP="00883938"/>
    <w:p w14:paraId="0FC42708" w14:textId="77777777" w:rsidR="00883938" w:rsidRDefault="00883938" w:rsidP="00883938"/>
    <w:p w14:paraId="731A1DD1" w14:textId="77777777" w:rsidR="00883938" w:rsidRDefault="00883938" w:rsidP="00883938"/>
    <w:p w14:paraId="4BF6D8CE" w14:textId="77777777" w:rsidR="00883938" w:rsidRDefault="00883938" w:rsidP="00883938"/>
    <w:p w14:paraId="57E836AB" w14:textId="77777777" w:rsidR="00883938" w:rsidRDefault="00883938" w:rsidP="00883938"/>
    <w:p w14:paraId="0286242D" w14:textId="77777777" w:rsidR="00883938" w:rsidRDefault="00883938" w:rsidP="00883938"/>
    <w:p w14:paraId="6F2694F5" w14:textId="77777777" w:rsidR="00883938" w:rsidRDefault="00883938" w:rsidP="00883938"/>
    <w:p w14:paraId="362D6734" w14:textId="77777777" w:rsidR="00883938" w:rsidRPr="0085392E" w:rsidRDefault="00883938" w:rsidP="00883938">
      <w:pPr>
        <w:pStyle w:val="Heading1"/>
        <w:numPr>
          <w:ilvl w:val="0"/>
          <w:numId w:val="1"/>
        </w:numPr>
        <w:rPr>
          <w:rFonts w:ascii="Arial" w:hAnsi="Arial" w:cs="Arial"/>
          <w:b/>
          <w:color w:val="0D0D0D" w:themeColor="text1" w:themeTint="F2"/>
          <w:sz w:val="28"/>
          <w:szCs w:val="28"/>
        </w:rPr>
      </w:pPr>
      <w:bookmarkStart w:id="0" w:name="_Toc465718405"/>
      <w:r w:rsidRPr="00531545">
        <w:rPr>
          <w:rFonts w:ascii="Arial" w:hAnsi="Arial" w:cs="Arial"/>
          <w:b/>
          <w:color w:val="0D0D0D" w:themeColor="text1" w:themeTint="F2"/>
          <w:sz w:val="28"/>
          <w:szCs w:val="28"/>
        </w:rPr>
        <w:lastRenderedPageBreak/>
        <w:t>INTRODUCTION</w:t>
      </w:r>
      <w:bookmarkEnd w:id="0"/>
    </w:p>
    <w:p w14:paraId="06DD0B8A" w14:textId="77777777" w:rsidR="00883938" w:rsidRPr="00531545" w:rsidRDefault="00883938" w:rsidP="00883938">
      <w:pPr>
        <w:rPr>
          <w:rFonts w:ascii="Arial" w:hAnsi="Arial" w:cs="Arial"/>
        </w:rPr>
      </w:pPr>
    </w:p>
    <w:p w14:paraId="691051D8" w14:textId="77777777" w:rsidR="00883938" w:rsidRPr="004D5A60" w:rsidRDefault="00883938" w:rsidP="00883938">
      <w:pPr>
        <w:spacing w:after="0" w:line="240" w:lineRule="auto"/>
        <w:ind w:left="1080"/>
        <w:rPr>
          <w:rFonts w:ascii="Arial" w:hAnsi="Arial" w:cs="Arial"/>
          <w:szCs w:val="24"/>
        </w:rPr>
      </w:pPr>
      <w:r w:rsidRPr="004D5A60">
        <w:rPr>
          <w:rFonts w:ascii="Arial" w:hAnsi="Arial" w:cs="Arial"/>
          <w:szCs w:val="24"/>
        </w:rPr>
        <w:t xml:space="preserve">In consideration of the plan and initiative content, extensive analysis and </w:t>
      </w:r>
      <w:proofErr w:type="gramStart"/>
      <w:r w:rsidRPr="004D5A60">
        <w:rPr>
          <w:rFonts w:ascii="Arial" w:hAnsi="Arial" w:cs="Arial"/>
          <w:szCs w:val="24"/>
        </w:rPr>
        <w:t>in depth</w:t>
      </w:r>
      <w:proofErr w:type="gramEnd"/>
      <w:r w:rsidRPr="004D5A60">
        <w:rPr>
          <w:rFonts w:ascii="Arial" w:hAnsi="Arial" w:cs="Arial"/>
          <w:szCs w:val="24"/>
        </w:rPr>
        <w:t xml:space="preserve"> critiques have been conducted to assess each facet of the Syd-LYFE Counseling Services </w:t>
      </w:r>
      <w:r>
        <w:rPr>
          <w:rFonts w:ascii="Arial" w:hAnsi="Arial" w:cs="Arial"/>
          <w:szCs w:val="24"/>
        </w:rPr>
        <w:t xml:space="preserve">(SLCS) </w:t>
      </w:r>
      <w:r w:rsidRPr="004D5A60">
        <w:rPr>
          <w:rFonts w:ascii="Arial" w:hAnsi="Arial" w:cs="Arial"/>
          <w:szCs w:val="24"/>
        </w:rPr>
        <w:t xml:space="preserve">organization. The comprehensive review brought into focus the strengths and opportunities that help our service thrive and the weaknesses and threats that have any potential to harm the efficacy of our pursuits. An important component of the assessment exercise was board and staff input, patient input, and anecdotal commentary from referral partners and licensing/accrediting bodies. This input has been gathered through live interview, focus groups and panel discussions. </w:t>
      </w:r>
    </w:p>
    <w:p w14:paraId="3220CBD2" w14:textId="77777777" w:rsidR="00883938" w:rsidRPr="00531545" w:rsidRDefault="00883938" w:rsidP="00883938">
      <w:pPr>
        <w:ind w:left="1080"/>
        <w:rPr>
          <w:rFonts w:ascii="Arial" w:hAnsi="Arial" w:cs="Arial"/>
        </w:rPr>
      </w:pPr>
    </w:p>
    <w:p w14:paraId="2F3816E6" w14:textId="77777777" w:rsidR="00883938" w:rsidRPr="004D5A60" w:rsidRDefault="00883938" w:rsidP="00883938">
      <w:pPr>
        <w:pStyle w:val="Heading2"/>
        <w:numPr>
          <w:ilvl w:val="1"/>
          <w:numId w:val="1"/>
        </w:numPr>
        <w:rPr>
          <w:rFonts w:ascii="Arial" w:hAnsi="Arial" w:cs="Arial"/>
          <w:b/>
          <w:color w:val="0D0D0D" w:themeColor="text1" w:themeTint="F2"/>
        </w:rPr>
      </w:pPr>
      <w:r w:rsidRPr="004D5A60">
        <w:rPr>
          <w:rFonts w:ascii="Arial" w:hAnsi="Arial" w:cs="Arial"/>
          <w:b/>
          <w:color w:val="0D0D0D" w:themeColor="text1" w:themeTint="F2"/>
        </w:rPr>
        <w:t xml:space="preserve"> </w:t>
      </w:r>
      <w:bookmarkStart w:id="1" w:name="_Toc465718406"/>
      <w:r w:rsidRPr="004D5A60">
        <w:rPr>
          <w:rFonts w:ascii="Arial" w:hAnsi="Arial" w:cs="Arial"/>
          <w:b/>
          <w:color w:val="0D0D0D" w:themeColor="text1" w:themeTint="F2"/>
        </w:rPr>
        <w:t>Industry Trends</w:t>
      </w:r>
      <w:bookmarkEnd w:id="1"/>
      <w:r w:rsidRPr="004D5A60">
        <w:rPr>
          <w:rFonts w:ascii="Arial" w:hAnsi="Arial" w:cs="Arial"/>
          <w:b/>
          <w:color w:val="0D0D0D" w:themeColor="text1" w:themeTint="F2"/>
        </w:rPr>
        <w:t xml:space="preserve"> </w:t>
      </w:r>
    </w:p>
    <w:p w14:paraId="15D346B4" w14:textId="77777777" w:rsidR="00883938" w:rsidRPr="00531545" w:rsidRDefault="00883938" w:rsidP="00883938">
      <w:pPr>
        <w:rPr>
          <w:rFonts w:ascii="Arial" w:hAnsi="Arial" w:cs="Arial"/>
          <w:sz w:val="24"/>
          <w:szCs w:val="24"/>
        </w:rPr>
      </w:pPr>
    </w:p>
    <w:p w14:paraId="654C365D" w14:textId="7502D169" w:rsidR="00883938" w:rsidRPr="004D5A60" w:rsidRDefault="00883938" w:rsidP="00883938">
      <w:pPr>
        <w:spacing w:after="0" w:line="240" w:lineRule="auto"/>
        <w:ind w:left="1080"/>
        <w:rPr>
          <w:rFonts w:ascii="Arial" w:hAnsi="Arial" w:cs="Arial"/>
          <w:szCs w:val="24"/>
        </w:rPr>
      </w:pPr>
      <w:r w:rsidRPr="004D5A60">
        <w:rPr>
          <w:rFonts w:ascii="Arial" w:hAnsi="Arial" w:cs="Arial"/>
          <w:szCs w:val="24"/>
        </w:rPr>
        <w:t xml:space="preserve">According to the Oklahoma Mental Health Consortium Oklahoma has the highest rate of severe mental illness per capita in the </w:t>
      </w:r>
      <w:r w:rsidR="00700AB4" w:rsidRPr="004D5A60">
        <w:rPr>
          <w:rFonts w:ascii="Arial" w:hAnsi="Arial" w:cs="Arial"/>
          <w:szCs w:val="24"/>
        </w:rPr>
        <w:t>nation and</w:t>
      </w:r>
      <w:r w:rsidRPr="004D5A60">
        <w:rPr>
          <w:rFonts w:ascii="Arial" w:hAnsi="Arial" w:cs="Arial"/>
          <w:szCs w:val="24"/>
        </w:rPr>
        <w:t xml:space="preserve"> is in the bottom five states in spending for mental health services.</w:t>
      </w:r>
    </w:p>
    <w:p w14:paraId="37CE78DC" w14:textId="77777777" w:rsidR="00883938" w:rsidRPr="004D5A60" w:rsidRDefault="00883938" w:rsidP="00883938">
      <w:pPr>
        <w:spacing w:after="0" w:line="360" w:lineRule="auto"/>
        <w:ind w:left="1080"/>
        <w:rPr>
          <w:rFonts w:ascii="Arial" w:hAnsi="Arial" w:cs="Arial"/>
          <w:szCs w:val="24"/>
        </w:rPr>
      </w:pPr>
    </w:p>
    <w:p w14:paraId="06FF590E" w14:textId="77777777" w:rsidR="00883938" w:rsidRPr="004D5A60" w:rsidRDefault="00883938" w:rsidP="00883938">
      <w:pPr>
        <w:spacing w:after="0" w:line="240" w:lineRule="auto"/>
        <w:ind w:left="1080"/>
        <w:rPr>
          <w:rFonts w:ascii="Arial" w:hAnsi="Arial" w:cs="Arial"/>
          <w:szCs w:val="24"/>
        </w:rPr>
      </w:pPr>
      <w:r w:rsidRPr="004D5A60">
        <w:rPr>
          <w:rFonts w:ascii="Arial" w:hAnsi="Arial" w:cs="Arial"/>
          <w:szCs w:val="24"/>
        </w:rPr>
        <w:t xml:space="preserve">The Oklahoma Behavioral Risk Facto Surveillance System (BRFSS) reported that minority groups in the state reported higher percentages of lack of social and emotional support with the lack of social and emotional support highly associated with education and household income levels. </w:t>
      </w:r>
    </w:p>
    <w:p w14:paraId="0D082C5B" w14:textId="77777777" w:rsidR="00883938" w:rsidRPr="004D5A60" w:rsidRDefault="00883938" w:rsidP="00883938">
      <w:pPr>
        <w:spacing w:after="0" w:line="360" w:lineRule="auto"/>
        <w:ind w:left="1080"/>
        <w:rPr>
          <w:rFonts w:ascii="Arial" w:hAnsi="Arial" w:cs="Arial"/>
          <w:szCs w:val="24"/>
        </w:rPr>
      </w:pPr>
    </w:p>
    <w:p w14:paraId="0D9A505D" w14:textId="77777777" w:rsidR="00883938" w:rsidRPr="004D5A60" w:rsidRDefault="00883938" w:rsidP="00883938">
      <w:pPr>
        <w:spacing w:after="0" w:line="240" w:lineRule="auto"/>
        <w:ind w:left="1080"/>
        <w:rPr>
          <w:rFonts w:ascii="Arial" w:hAnsi="Arial" w:cs="Arial"/>
          <w:szCs w:val="24"/>
        </w:rPr>
      </w:pPr>
      <w:r w:rsidRPr="004D5A60">
        <w:rPr>
          <w:rFonts w:ascii="Arial" w:hAnsi="Arial" w:cs="Arial"/>
          <w:szCs w:val="24"/>
        </w:rPr>
        <w:t xml:space="preserve">In Oklahoma about </w:t>
      </w:r>
      <w:r>
        <w:rPr>
          <w:rFonts w:ascii="Arial" w:hAnsi="Arial" w:cs="Arial"/>
          <w:szCs w:val="24"/>
        </w:rPr>
        <w:t>15</w:t>
      </w:r>
      <w:r w:rsidRPr="004D5A60">
        <w:rPr>
          <w:rFonts w:ascii="Arial" w:hAnsi="Arial" w:cs="Arial"/>
          <w:szCs w:val="24"/>
        </w:rPr>
        <w:t xml:space="preserve">% of the population is of </w:t>
      </w:r>
      <w:proofErr w:type="gramStart"/>
      <w:r w:rsidRPr="004D5A60">
        <w:rPr>
          <w:rFonts w:ascii="Arial" w:hAnsi="Arial" w:cs="Arial"/>
          <w:szCs w:val="24"/>
        </w:rPr>
        <w:t>African-American</w:t>
      </w:r>
      <w:proofErr w:type="gramEnd"/>
      <w:r w:rsidRPr="004D5A60">
        <w:rPr>
          <w:rFonts w:ascii="Arial" w:hAnsi="Arial" w:cs="Arial"/>
          <w:szCs w:val="24"/>
        </w:rPr>
        <w:t xml:space="preserve"> ethnicity. However, according to the Department of Mental Health and Substance Abuse Services over 20% of the clients served are </w:t>
      </w:r>
      <w:proofErr w:type="gramStart"/>
      <w:r w:rsidRPr="004D5A60">
        <w:rPr>
          <w:rFonts w:ascii="Arial" w:hAnsi="Arial" w:cs="Arial"/>
          <w:szCs w:val="24"/>
        </w:rPr>
        <w:t>African-Americans</w:t>
      </w:r>
      <w:proofErr w:type="gramEnd"/>
      <w:r w:rsidRPr="004D5A60">
        <w:rPr>
          <w:rFonts w:ascii="Arial" w:hAnsi="Arial" w:cs="Arial"/>
          <w:szCs w:val="24"/>
        </w:rPr>
        <w:t xml:space="preserve">. This percentage would be higher but </w:t>
      </w:r>
      <w:proofErr w:type="gramStart"/>
      <w:r w:rsidRPr="004D5A60">
        <w:rPr>
          <w:rFonts w:ascii="Arial" w:hAnsi="Arial" w:cs="Arial"/>
          <w:szCs w:val="24"/>
        </w:rPr>
        <w:t>do</w:t>
      </w:r>
      <w:proofErr w:type="gramEnd"/>
      <w:r w:rsidRPr="004D5A60">
        <w:rPr>
          <w:rFonts w:ascii="Arial" w:hAnsi="Arial" w:cs="Arial"/>
          <w:szCs w:val="24"/>
        </w:rPr>
        <w:t xml:space="preserve"> to stigma associated with Mental Health African American refuse to seek service. </w:t>
      </w:r>
    </w:p>
    <w:p w14:paraId="7409C730" w14:textId="77777777" w:rsidR="00883938" w:rsidRPr="004D5A60" w:rsidRDefault="00883938" w:rsidP="00883938">
      <w:pPr>
        <w:spacing w:after="0" w:line="360" w:lineRule="auto"/>
        <w:ind w:left="1080"/>
        <w:rPr>
          <w:rFonts w:ascii="Arial" w:hAnsi="Arial" w:cs="Arial"/>
          <w:szCs w:val="24"/>
        </w:rPr>
      </w:pPr>
    </w:p>
    <w:p w14:paraId="362B809D" w14:textId="77777777" w:rsidR="00883938" w:rsidRPr="004D5A60" w:rsidRDefault="00883938" w:rsidP="00883938">
      <w:pPr>
        <w:spacing w:after="0" w:line="240" w:lineRule="auto"/>
        <w:ind w:left="1080"/>
        <w:rPr>
          <w:rFonts w:ascii="Arial" w:hAnsi="Arial" w:cs="Arial"/>
          <w:szCs w:val="24"/>
        </w:rPr>
      </w:pPr>
      <w:r w:rsidRPr="004D5A60">
        <w:rPr>
          <w:rFonts w:ascii="Arial" w:hAnsi="Arial" w:cs="Arial"/>
          <w:szCs w:val="24"/>
        </w:rPr>
        <w:t xml:space="preserve">We can determine from these statistics that there is a great need for Behavioral Health Counseling services, especially among minorities at lower income levels. </w:t>
      </w:r>
    </w:p>
    <w:p w14:paraId="3DF1CA65" w14:textId="77777777" w:rsidR="00883938" w:rsidRPr="004D5A60" w:rsidRDefault="00883938" w:rsidP="00883938">
      <w:pPr>
        <w:spacing w:after="0" w:line="360" w:lineRule="auto"/>
        <w:ind w:left="1080"/>
        <w:rPr>
          <w:rFonts w:ascii="Arial" w:hAnsi="Arial" w:cs="Arial"/>
          <w:szCs w:val="24"/>
        </w:rPr>
      </w:pPr>
    </w:p>
    <w:p w14:paraId="7FEE69D7" w14:textId="77777777" w:rsidR="00883938" w:rsidRDefault="00883938" w:rsidP="00883938">
      <w:pPr>
        <w:pStyle w:val="Heading1"/>
        <w:numPr>
          <w:ilvl w:val="0"/>
          <w:numId w:val="1"/>
        </w:numPr>
        <w:rPr>
          <w:rFonts w:ascii="Arial" w:hAnsi="Arial" w:cs="Arial"/>
          <w:b/>
          <w:color w:val="0D0D0D" w:themeColor="text1" w:themeTint="F2"/>
          <w:sz w:val="28"/>
          <w:szCs w:val="28"/>
        </w:rPr>
      </w:pPr>
      <w:bookmarkStart w:id="2" w:name="_Toc465718407"/>
      <w:r w:rsidRPr="003F1931">
        <w:rPr>
          <w:rFonts w:ascii="Arial" w:hAnsi="Arial" w:cs="Arial"/>
          <w:b/>
          <w:color w:val="0D0D0D" w:themeColor="text1" w:themeTint="F2"/>
          <w:sz w:val="28"/>
          <w:szCs w:val="28"/>
        </w:rPr>
        <w:t>PRIORITIES</w:t>
      </w:r>
      <w:bookmarkEnd w:id="2"/>
    </w:p>
    <w:p w14:paraId="785F658C" w14:textId="77777777" w:rsidR="00883938" w:rsidRDefault="00883938" w:rsidP="00883938">
      <w:pPr>
        <w:pStyle w:val="ListParagraph"/>
        <w:spacing w:after="0" w:line="240" w:lineRule="auto"/>
        <w:ind w:left="1080"/>
        <w:rPr>
          <w:rFonts w:ascii="Arial" w:hAnsi="Arial" w:cs="Arial"/>
          <w:sz w:val="24"/>
        </w:rPr>
      </w:pPr>
    </w:p>
    <w:p w14:paraId="7EC7A337" w14:textId="77777777" w:rsidR="00883938" w:rsidRPr="004D5A60" w:rsidRDefault="00883938" w:rsidP="00883938">
      <w:pPr>
        <w:pStyle w:val="ListParagraph"/>
        <w:ind w:left="1080"/>
        <w:rPr>
          <w:rFonts w:ascii="Arial" w:hAnsi="Arial" w:cs="Arial"/>
        </w:rPr>
      </w:pPr>
      <w:r w:rsidRPr="004D5A60">
        <w:rPr>
          <w:rFonts w:ascii="Arial" w:hAnsi="Arial" w:cs="Arial"/>
        </w:rPr>
        <w:t>This strategic plan and its key initiatives are developed pursuant to priorities that serve as the cornerstones of the organizational structure and from primary serve as the cornerstones of the organizational structure and from primary con</w:t>
      </w:r>
      <w:r>
        <w:rPr>
          <w:rFonts w:ascii="Arial" w:hAnsi="Arial" w:cs="Arial"/>
        </w:rPr>
        <w:t>cerns identified management team,</w:t>
      </w:r>
      <w:r w:rsidRPr="004D5A60">
        <w:rPr>
          <w:rFonts w:ascii="Arial" w:hAnsi="Arial" w:cs="Arial"/>
        </w:rPr>
        <w:t xml:space="preserve"> staff, and other key stake holders. The core considerations driving the strategic plan are comprised of the following:</w:t>
      </w:r>
    </w:p>
    <w:p w14:paraId="4BCD82D2" w14:textId="77777777" w:rsidR="00883938" w:rsidRPr="004D5A60" w:rsidRDefault="00883938" w:rsidP="00883938">
      <w:pPr>
        <w:pStyle w:val="ListParagraph"/>
        <w:ind w:left="1080"/>
        <w:rPr>
          <w:rFonts w:ascii="Arial" w:hAnsi="Arial" w:cs="Arial"/>
        </w:rPr>
      </w:pPr>
    </w:p>
    <w:p w14:paraId="26208649" w14:textId="77777777" w:rsidR="00883938" w:rsidRPr="004D5A60" w:rsidRDefault="00883938" w:rsidP="00883938">
      <w:pPr>
        <w:pStyle w:val="ListParagraph"/>
        <w:numPr>
          <w:ilvl w:val="0"/>
          <w:numId w:val="2"/>
        </w:numPr>
        <w:rPr>
          <w:rFonts w:ascii="Arial" w:hAnsi="Arial" w:cs="Arial"/>
        </w:rPr>
      </w:pPr>
      <w:r w:rsidRPr="004D5A60">
        <w:rPr>
          <w:rFonts w:ascii="Arial" w:hAnsi="Arial" w:cs="Arial"/>
        </w:rPr>
        <w:t>Ensure the quality and effectiveness of services resulting in positive client outcomes</w:t>
      </w:r>
    </w:p>
    <w:p w14:paraId="48CC69BF" w14:textId="77777777" w:rsidR="00883938" w:rsidRPr="004D5A60" w:rsidRDefault="00883938" w:rsidP="00883938">
      <w:pPr>
        <w:pStyle w:val="ListParagraph"/>
        <w:numPr>
          <w:ilvl w:val="0"/>
          <w:numId w:val="2"/>
        </w:numPr>
        <w:rPr>
          <w:rFonts w:ascii="Arial" w:hAnsi="Arial" w:cs="Arial"/>
        </w:rPr>
      </w:pPr>
      <w:r w:rsidRPr="004D5A60">
        <w:rPr>
          <w:rFonts w:ascii="Arial" w:hAnsi="Arial" w:cs="Arial"/>
        </w:rPr>
        <w:t xml:space="preserve">Ensue the future financial viability of </w:t>
      </w:r>
      <w:r>
        <w:rPr>
          <w:rFonts w:ascii="Arial" w:hAnsi="Arial" w:cs="Arial"/>
        </w:rPr>
        <w:t>SLCS.</w:t>
      </w:r>
    </w:p>
    <w:p w14:paraId="6501AC4F" w14:textId="77777777" w:rsidR="00883938" w:rsidRPr="004D5A60" w:rsidRDefault="00883938" w:rsidP="00883938">
      <w:pPr>
        <w:pStyle w:val="ListParagraph"/>
        <w:numPr>
          <w:ilvl w:val="0"/>
          <w:numId w:val="2"/>
        </w:numPr>
        <w:rPr>
          <w:rFonts w:ascii="Arial" w:hAnsi="Arial" w:cs="Arial"/>
        </w:rPr>
      </w:pPr>
      <w:r w:rsidRPr="004D5A60">
        <w:rPr>
          <w:rFonts w:ascii="Arial" w:hAnsi="Arial" w:cs="Arial"/>
        </w:rPr>
        <w:t>Recruit and retain competent and professional clinical staff</w:t>
      </w:r>
    </w:p>
    <w:p w14:paraId="0C3C506F" w14:textId="77777777" w:rsidR="00883938" w:rsidRPr="004D5A60" w:rsidRDefault="00883938" w:rsidP="00883938">
      <w:pPr>
        <w:pStyle w:val="ListParagraph"/>
        <w:numPr>
          <w:ilvl w:val="0"/>
          <w:numId w:val="2"/>
        </w:numPr>
        <w:rPr>
          <w:rFonts w:ascii="Arial" w:hAnsi="Arial" w:cs="Arial"/>
        </w:rPr>
      </w:pPr>
      <w:r w:rsidRPr="004D5A60">
        <w:rPr>
          <w:rFonts w:ascii="Arial" w:hAnsi="Arial" w:cs="Arial"/>
        </w:rPr>
        <w:lastRenderedPageBreak/>
        <w:t>Support and enrich the community we live in to promote a healthy environment</w:t>
      </w:r>
    </w:p>
    <w:p w14:paraId="00E65DDD" w14:textId="77777777" w:rsidR="00883938" w:rsidRPr="004D5A60" w:rsidRDefault="00883938" w:rsidP="00883938">
      <w:pPr>
        <w:pStyle w:val="Heading2"/>
        <w:numPr>
          <w:ilvl w:val="1"/>
          <w:numId w:val="1"/>
        </w:numPr>
        <w:rPr>
          <w:rFonts w:ascii="Arial" w:hAnsi="Arial" w:cs="Arial"/>
          <w:b/>
          <w:color w:val="0D0D0D" w:themeColor="text1" w:themeTint="F2"/>
        </w:rPr>
      </w:pPr>
      <w:bookmarkStart w:id="3" w:name="_Toc465718408"/>
      <w:r w:rsidRPr="004D5A60">
        <w:rPr>
          <w:rFonts w:ascii="Arial" w:hAnsi="Arial" w:cs="Arial"/>
          <w:b/>
          <w:color w:val="0D0D0D" w:themeColor="text1" w:themeTint="F2"/>
        </w:rPr>
        <w:t>Values</w:t>
      </w:r>
      <w:bookmarkEnd w:id="3"/>
    </w:p>
    <w:p w14:paraId="20AB88DB" w14:textId="77777777" w:rsidR="00883938" w:rsidRDefault="00883938" w:rsidP="00883938">
      <w:pPr>
        <w:spacing w:after="0" w:line="240" w:lineRule="auto"/>
      </w:pPr>
    </w:p>
    <w:p w14:paraId="6FADFB6B"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 xml:space="preserve">To offer outpatient and rehabilitation mental health services without regard to race, ethnicity, religion, age or disability. </w:t>
      </w:r>
    </w:p>
    <w:p w14:paraId="0093369E"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All people shall be treated with respect and dignity and have the right to make informed choices in their treatment</w:t>
      </w:r>
    </w:p>
    <w:p w14:paraId="2AA2F523"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To assist clients and families to achieve the highest level of functioning possible in the least restrictive setting.</w:t>
      </w:r>
    </w:p>
    <w:p w14:paraId="48A2F9DC"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To provide culturally diverse, certified and licensed and competent multidisciplinary professional to assist individuals and families in achieving emotional, behavioral and social well-being.</w:t>
      </w:r>
    </w:p>
    <w:p w14:paraId="2F585077"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To provide advocacy and support to people with behavioral health needs residing in Oklahoma.</w:t>
      </w:r>
    </w:p>
    <w:p w14:paraId="6A13B7CD"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To provide clients and families with the educational and community resource to assist them in greater understanding and development of their potentials.</w:t>
      </w:r>
    </w:p>
    <w:p w14:paraId="117F13C2" w14:textId="77777777" w:rsidR="00883938" w:rsidRPr="004D5A60" w:rsidRDefault="00883938" w:rsidP="00883938">
      <w:pPr>
        <w:pStyle w:val="ListParagraph"/>
        <w:numPr>
          <w:ilvl w:val="0"/>
          <w:numId w:val="3"/>
        </w:numPr>
        <w:rPr>
          <w:rFonts w:ascii="Arial" w:hAnsi="Arial" w:cs="Arial"/>
        </w:rPr>
      </w:pPr>
      <w:r w:rsidRPr="004D5A60">
        <w:rPr>
          <w:rFonts w:ascii="Arial" w:hAnsi="Arial" w:cs="Arial"/>
        </w:rPr>
        <w:t>To continually assess the needs of the community and to develop and provide series to meet these needs</w:t>
      </w:r>
    </w:p>
    <w:p w14:paraId="5325BC9D" w14:textId="77777777" w:rsidR="00883938" w:rsidRPr="0085392E" w:rsidRDefault="00883938" w:rsidP="00883938">
      <w:pPr>
        <w:pStyle w:val="ListParagraph"/>
        <w:numPr>
          <w:ilvl w:val="0"/>
          <w:numId w:val="3"/>
        </w:numPr>
        <w:rPr>
          <w:rFonts w:ascii="Arial" w:hAnsi="Arial" w:cs="Arial"/>
        </w:rPr>
      </w:pPr>
      <w:r w:rsidRPr="004D5A60">
        <w:rPr>
          <w:rFonts w:ascii="Arial" w:hAnsi="Arial" w:cs="Arial"/>
        </w:rPr>
        <w:t>To achieve and maintain national standards of accreditation to ensure qual</w:t>
      </w:r>
      <w:r>
        <w:rPr>
          <w:rFonts w:ascii="Arial" w:hAnsi="Arial" w:cs="Arial"/>
        </w:rPr>
        <w:t>ity of care for persons served.</w:t>
      </w:r>
    </w:p>
    <w:p w14:paraId="69C1A348" w14:textId="77777777" w:rsidR="00883938" w:rsidRDefault="00883938" w:rsidP="00883938">
      <w:pPr>
        <w:pStyle w:val="Heading2"/>
        <w:numPr>
          <w:ilvl w:val="1"/>
          <w:numId w:val="1"/>
        </w:numPr>
        <w:rPr>
          <w:rFonts w:ascii="Arial" w:hAnsi="Arial" w:cs="Arial"/>
          <w:b/>
          <w:color w:val="0D0D0D" w:themeColor="text1" w:themeTint="F2"/>
        </w:rPr>
      </w:pPr>
      <w:bookmarkStart w:id="4" w:name="_Toc465718409"/>
      <w:r w:rsidRPr="004D5A60">
        <w:rPr>
          <w:rFonts w:ascii="Arial" w:hAnsi="Arial" w:cs="Arial"/>
          <w:b/>
          <w:color w:val="0D0D0D" w:themeColor="text1" w:themeTint="F2"/>
        </w:rPr>
        <w:t>Mission</w:t>
      </w:r>
      <w:bookmarkEnd w:id="4"/>
      <w:r w:rsidRPr="004D5A60">
        <w:rPr>
          <w:rFonts w:ascii="Arial" w:hAnsi="Arial" w:cs="Arial"/>
          <w:b/>
          <w:color w:val="0D0D0D" w:themeColor="text1" w:themeTint="F2"/>
        </w:rPr>
        <w:t xml:space="preserve"> </w:t>
      </w:r>
    </w:p>
    <w:p w14:paraId="44A1EF9A" w14:textId="77777777" w:rsidR="00883938" w:rsidRPr="0085392E" w:rsidRDefault="00883938" w:rsidP="00883938"/>
    <w:p w14:paraId="1371B6BF" w14:textId="77777777" w:rsidR="00883938" w:rsidRDefault="00883938" w:rsidP="00883938">
      <w:pPr>
        <w:pStyle w:val="ListParagraph"/>
        <w:ind w:left="1080"/>
        <w:rPr>
          <w:rFonts w:ascii="Arial" w:hAnsi="Arial" w:cs="Arial"/>
        </w:rPr>
      </w:pPr>
      <w:r>
        <w:rPr>
          <w:rFonts w:ascii="Arial" w:hAnsi="Arial" w:cs="Arial"/>
        </w:rPr>
        <w:t>SLCS</w:t>
      </w:r>
      <w:r w:rsidRPr="004D5A60">
        <w:rPr>
          <w:rFonts w:ascii="Arial" w:hAnsi="Arial" w:cs="Arial"/>
        </w:rPr>
        <w:t xml:space="preserve"> mission is to provide quality, comprehensive community-based mental health services, designed to enhance, enrich and preserve the lives of the persons who we served in the most compassionate and respectful manner possible, always with the intent to acknowledge and maintain their uniqueness and individuality. </w:t>
      </w:r>
    </w:p>
    <w:p w14:paraId="0C7C8206" w14:textId="77777777" w:rsidR="00883938" w:rsidRPr="00F454C3" w:rsidRDefault="00883938" w:rsidP="00883938">
      <w:pPr>
        <w:pStyle w:val="ListParagraph"/>
        <w:ind w:left="1080"/>
        <w:rPr>
          <w:rFonts w:ascii="Arial" w:hAnsi="Arial" w:cs="Arial"/>
        </w:rPr>
      </w:pPr>
    </w:p>
    <w:p w14:paraId="1F94E258" w14:textId="77777777" w:rsidR="00883938" w:rsidRPr="004D5A60" w:rsidRDefault="00883938" w:rsidP="00883938">
      <w:pPr>
        <w:pStyle w:val="Heading2"/>
        <w:numPr>
          <w:ilvl w:val="1"/>
          <w:numId w:val="1"/>
        </w:numPr>
        <w:rPr>
          <w:rFonts w:ascii="Arial" w:hAnsi="Arial" w:cs="Arial"/>
          <w:b/>
          <w:color w:val="0D0D0D" w:themeColor="text1" w:themeTint="F2"/>
        </w:rPr>
      </w:pPr>
      <w:bookmarkStart w:id="5" w:name="_Toc465718410"/>
      <w:r w:rsidRPr="004D5A60">
        <w:rPr>
          <w:rFonts w:ascii="Arial" w:hAnsi="Arial" w:cs="Arial"/>
          <w:b/>
          <w:color w:val="0D0D0D" w:themeColor="text1" w:themeTint="F2"/>
        </w:rPr>
        <w:t>Vision</w:t>
      </w:r>
      <w:bookmarkEnd w:id="5"/>
    </w:p>
    <w:p w14:paraId="2DBC0C5B" w14:textId="77777777" w:rsidR="00883938" w:rsidRDefault="00883938" w:rsidP="00883938">
      <w:pPr>
        <w:pStyle w:val="ListParagraph"/>
        <w:ind w:left="1080"/>
      </w:pPr>
    </w:p>
    <w:p w14:paraId="2232D65A" w14:textId="77777777" w:rsidR="00883938" w:rsidRPr="004D5A60" w:rsidRDefault="00883938" w:rsidP="00883938">
      <w:pPr>
        <w:pStyle w:val="ListParagraph"/>
        <w:ind w:left="1080"/>
        <w:rPr>
          <w:rFonts w:ascii="Arial" w:hAnsi="Arial" w:cs="Arial"/>
        </w:rPr>
      </w:pPr>
      <w:r>
        <w:rPr>
          <w:rFonts w:ascii="Arial" w:hAnsi="Arial" w:cs="Arial"/>
        </w:rPr>
        <w:t>SLCS</w:t>
      </w:r>
      <w:r w:rsidRPr="004D5A60">
        <w:rPr>
          <w:rFonts w:ascii="Arial" w:hAnsi="Arial" w:cs="Arial"/>
        </w:rPr>
        <w:t xml:space="preserve"> improve the quality of life for persons served by providing high quality and effective mental health services in an environment that maintains client rights and dignity and enables then to achieve and maintain their highest level of functioning in the communities. </w:t>
      </w:r>
    </w:p>
    <w:p w14:paraId="135605A0" w14:textId="77777777" w:rsidR="00883938" w:rsidRDefault="00883938" w:rsidP="00883938">
      <w:pPr>
        <w:pStyle w:val="ListParagraph"/>
        <w:ind w:left="1080"/>
      </w:pPr>
    </w:p>
    <w:p w14:paraId="6622972D" w14:textId="77777777" w:rsidR="00883938" w:rsidRDefault="00883938" w:rsidP="00883938">
      <w:pPr>
        <w:pStyle w:val="ListParagraph"/>
        <w:ind w:left="1080"/>
      </w:pPr>
    </w:p>
    <w:p w14:paraId="580E8132" w14:textId="77777777" w:rsidR="00883938" w:rsidRDefault="00883938" w:rsidP="00883938">
      <w:pPr>
        <w:pStyle w:val="ListParagraph"/>
        <w:ind w:left="1080"/>
      </w:pPr>
    </w:p>
    <w:p w14:paraId="3F7F51ED" w14:textId="77777777" w:rsidR="00883938" w:rsidRDefault="00883938" w:rsidP="00883938">
      <w:pPr>
        <w:pStyle w:val="ListParagraph"/>
        <w:ind w:left="1080"/>
      </w:pPr>
    </w:p>
    <w:p w14:paraId="1276C71E" w14:textId="77777777" w:rsidR="00883938" w:rsidRDefault="00883938" w:rsidP="00883938">
      <w:pPr>
        <w:pStyle w:val="ListParagraph"/>
        <w:ind w:left="1080"/>
      </w:pPr>
    </w:p>
    <w:p w14:paraId="71C19174" w14:textId="77777777" w:rsidR="00883938" w:rsidRDefault="00883938" w:rsidP="00883938">
      <w:pPr>
        <w:pStyle w:val="ListParagraph"/>
        <w:ind w:left="1080"/>
      </w:pPr>
    </w:p>
    <w:p w14:paraId="29F5FAE4" w14:textId="77777777" w:rsidR="00883938" w:rsidRDefault="00883938" w:rsidP="00883938">
      <w:pPr>
        <w:pStyle w:val="ListParagraph"/>
        <w:ind w:left="1080"/>
      </w:pPr>
    </w:p>
    <w:p w14:paraId="5CA6B818" w14:textId="77777777" w:rsidR="00883938" w:rsidRDefault="00883938" w:rsidP="00883938">
      <w:pPr>
        <w:pStyle w:val="Heading1"/>
        <w:numPr>
          <w:ilvl w:val="0"/>
          <w:numId w:val="1"/>
        </w:numPr>
        <w:rPr>
          <w:rFonts w:ascii="Arial" w:hAnsi="Arial" w:cs="Arial"/>
          <w:b/>
          <w:color w:val="0D0D0D" w:themeColor="text1" w:themeTint="F2"/>
          <w:sz w:val="28"/>
          <w:szCs w:val="28"/>
        </w:rPr>
      </w:pPr>
      <w:bookmarkStart w:id="6" w:name="_Toc465718411"/>
      <w:r w:rsidRPr="00DB4D0D">
        <w:rPr>
          <w:rFonts w:ascii="Arial" w:hAnsi="Arial" w:cs="Arial"/>
          <w:b/>
          <w:color w:val="0D0D0D" w:themeColor="text1" w:themeTint="F2"/>
          <w:sz w:val="28"/>
          <w:szCs w:val="28"/>
        </w:rPr>
        <w:lastRenderedPageBreak/>
        <w:t>SITUATIONAL ANALYSIS</w:t>
      </w:r>
      <w:bookmarkEnd w:id="6"/>
      <w:r w:rsidRPr="00DB4D0D">
        <w:rPr>
          <w:rFonts w:ascii="Arial" w:hAnsi="Arial" w:cs="Arial"/>
          <w:b/>
          <w:color w:val="0D0D0D" w:themeColor="text1" w:themeTint="F2"/>
          <w:sz w:val="28"/>
          <w:szCs w:val="28"/>
        </w:rPr>
        <w:t xml:space="preserve"> </w:t>
      </w:r>
    </w:p>
    <w:p w14:paraId="02F16490" w14:textId="77777777" w:rsidR="00883938" w:rsidRPr="004D5A60" w:rsidRDefault="00883938" w:rsidP="00883938">
      <w:pPr>
        <w:spacing w:after="0" w:line="240" w:lineRule="auto"/>
        <w:ind w:left="1080"/>
        <w:rPr>
          <w:sz w:val="26"/>
          <w:szCs w:val="26"/>
        </w:rPr>
      </w:pPr>
    </w:p>
    <w:p w14:paraId="01AB94C0" w14:textId="77777777" w:rsidR="00883938" w:rsidRPr="004D5A60" w:rsidRDefault="00883938" w:rsidP="00883938">
      <w:pPr>
        <w:pStyle w:val="Heading2"/>
        <w:numPr>
          <w:ilvl w:val="1"/>
          <w:numId w:val="1"/>
        </w:numPr>
        <w:rPr>
          <w:rFonts w:ascii="Arial" w:hAnsi="Arial" w:cs="Arial"/>
          <w:b/>
          <w:color w:val="0D0D0D" w:themeColor="text1" w:themeTint="F2"/>
        </w:rPr>
      </w:pPr>
      <w:bookmarkStart w:id="7" w:name="_Toc465718412"/>
      <w:r w:rsidRPr="004D5A60">
        <w:rPr>
          <w:rFonts w:ascii="Arial" w:hAnsi="Arial" w:cs="Arial"/>
          <w:b/>
          <w:color w:val="0D0D0D" w:themeColor="text1" w:themeTint="F2"/>
        </w:rPr>
        <w:t>Internal</w:t>
      </w:r>
      <w:bookmarkEnd w:id="7"/>
    </w:p>
    <w:p w14:paraId="2E763237" w14:textId="77777777" w:rsidR="00883938" w:rsidRPr="004D5A60" w:rsidRDefault="00883938" w:rsidP="00883938">
      <w:pPr>
        <w:spacing w:after="0" w:line="240" w:lineRule="auto"/>
        <w:ind w:left="1080"/>
        <w:rPr>
          <w:rFonts w:ascii="Arial" w:hAnsi="Arial" w:cs="Arial"/>
        </w:rPr>
      </w:pPr>
    </w:p>
    <w:p w14:paraId="077135C1" w14:textId="77777777" w:rsidR="00883938" w:rsidRPr="004D5A60" w:rsidRDefault="00883938" w:rsidP="00883938">
      <w:pPr>
        <w:ind w:left="1080"/>
        <w:rPr>
          <w:rFonts w:ascii="Arial" w:hAnsi="Arial" w:cs="Arial"/>
        </w:rPr>
      </w:pPr>
      <w:r w:rsidRPr="004D5A60">
        <w:rPr>
          <w:rFonts w:ascii="Arial" w:hAnsi="Arial" w:cs="Arial"/>
        </w:rPr>
        <w:t>Strengths</w:t>
      </w:r>
    </w:p>
    <w:p w14:paraId="1D27EDC7"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Most business practices optimized for efficiency, efficacy, and accuracy</w:t>
      </w:r>
      <w:r>
        <w:rPr>
          <w:rFonts w:ascii="Arial" w:hAnsi="Arial" w:cs="Arial"/>
        </w:rPr>
        <w:t>.</w:t>
      </w:r>
    </w:p>
    <w:p w14:paraId="1FD9BBC5"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Accounts receivable systems are scalable, multifunctional and adaptable for governance</w:t>
      </w:r>
      <w:r>
        <w:rPr>
          <w:rFonts w:ascii="Arial" w:hAnsi="Arial" w:cs="Arial"/>
        </w:rPr>
        <w:t>.</w:t>
      </w:r>
    </w:p>
    <w:p w14:paraId="7F052B30"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Office space is inviting, functional and conducive to a therapeutic environment</w:t>
      </w:r>
      <w:r>
        <w:rPr>
          <w:rFonts w:ascii="Arial" w:hAnsi="Arial" w:cs="Arial"/>
        </w:rPr>
        <w:t>.</w:t>
      </w:r>
    </w:p>
    <w:p w14:paraId="0456BA3D"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Overhead and personnel costs are proportionate to revenue performance</w:t>
      </w:r>
      <w:r>
        <w:rPr>
          <w:rFonts w:ascii="Arial" w:hAnsi="Arial" w:cs="Arial"/>
        </w:rPr>
        <w:t>.</w:t>
      </w:r>
    </w:p>
    <w:p w14:paraId="0E337BEC"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Discretionary spending is fiscally responsible and in keeping with budgetary thresholds</w:t>
      </w:r>
      <w:r>
        <w:rPr>
          <w:rFonts w:ascii="Arial" w:hAnsi="Arial" w:cs="Arial"/>
        </w:rPr>
        <w:t>.</w:t>
      </w:r>
    </w:p>
    <w:p w14:paraId="6825C454"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Associate engagement activities ke</w:t>
      </w:r>
      <w:r>
        <w:rPr>
          <w:rFonts w:ascii="Arial" w:hAnsi="Arial" w:cs="Arial"/>
        </w:rPr>
        <w:t>ep morale and productivity high.</w:t>
      </w:r>
    </w:p>
    <w:p w14:paraId="0BE9C22E"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Staff is tenured, dedicated, and motivated to deliver on commitments</w:t>
      </w:r>
      <w:r>
        <w:rPr>
          <w:rFonts w:ascii="Arial" w:hAnsi="Arial" w:cs="Arial"/>
        </w:rPr>
        <w:t>.</w:t>
      </w:r>
    </w:p>
    <w:p w14:paraId="21CB1543"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 xml:space="preserve">Continuing education </w:t>
      </w:r>
      <w:proofErr w:type="gramStart"/>
      <w:r w:rsidRPr="004D5A60">
        <w:rPr>
          <w:rFonts w:ascii="Arial" w:hAnsi="Arial" w:cs="Arial"/>
        </w:rPr>
        <w:t>up-to-date</w:t>
      </w:r>
      <w:proofErr w:type="gramEnd"/>
      <w:r>
        <w:rPr>
          <w:rFonts w:ascii="Arial" w:hAnsi="Arial" w:cs="Arial"/>
        </w:rPr>
        <w:t>.</w:t>
      </w:r>
    </w:p>
    <w:p w14:paraId="06FB67D0"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Staff trainings are relevant and timely including topics like Code of Ethics and Emergency Preparedness and Safety Awareness</w:t>
      </w:r>
      <w:r>
        <w:rPr>
          <w:rFonts w:ascii="Arial" w:hAnsi="Arial" w:cs="Arial"/>
        </w:rPr>
        <w:t>.</w:t>
      </w:r>
    </w:p>
    <w:p w14:paraId="75CA3A13"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Client offerings include a full suite of services</w:t>
      </w:r>
      <w:r>
        <w:rPr>
          <w:rFonts w:ascii="Arial" w:hAnsi="Arial" w:cs="Arial"/>
        </w:rPr>
        <w:t>.</w:t>
      </w:r>
    </w:p>
    <w:p w14:paraId="6A22EED9" w14:textId="77777777" w:rsidR="00883938" w:rsidRPr="004D5A60" w:rsidRDefault="00883938" w:rsidP="00883938">
      <w:pPr>
        <w:pStyle w:val="ListParagraph"/>
        <w:numPr>
          <w:ilvl w:val="0"/>
          <w:numId w:val="4"/>
        </w:numPr>
        <w:rPr>
          <w:rFonts w:ascii="Arial" w:hAnsi="Arial" w:cs="Arial"/>
        </w:rPr>
      </w:pPr>
      <w:r w:rsidRPr="004D5A60">
        <w:rPr>
          <w:rFonts w:ascii="Arial" w:hAnsi="Arial" w:cs="Arial"/>
        </w:rPr>
        <w:t>Licensing and accreditation remain continuous and intact</w:t>
      </w:r>
      <w:r>
        <w:rPr>
          <w:rFonts w:ascii="Arial" w:hAnsi="Arial" w:cs="Arial"/>
        </w:rPr>
        <w:t>.</w:t>
      </w:r>
    </w:p>
    <w:p w14:paraId="5931F616" w14:textId="77777777" w:rsidR="00883938" w:rsidRPr="004D5A60" w:rsidRDefault="00883938" w:rsidP="00883938">
      <w:pPr>
        <w:ind w:left="720"/>
        <w:rPr>
          <w:rFonts w:ascii="Arial" w:hAnsi="Arial" w:cs="Arial"/>
        </w:rPr>
      </w:pPr>
      <w:r>
        <w:t xml:space="preserve">     </w:t>
      </w:r>
      <w:r w:rsidRPr="004D5A60">
        <w:rPr>
          <w:rFonts w:ascii="Arial" w:hAnsi="Arial" w:cs="Arial"/>
        </w:rPr>
        <w:t xml:space="preserve">Weaknesses </w:t>
      </w:r>
    </w:p>
    <w:p w14:paraId="6CBAA279" w14:textId="77777777" w:rsidR="00883938" w:rsidRPr="004D5A60" w:rsidRDefault="00883938" w:rsidP="00883938">
      <w:pPr>
        <w:pStyle w:val="ListParagraph"/>
        <w:numPr>
          <w:ilvl w:val="0"/>
          <w:numId w:val="5"/>
        </w:numPr>
        <w:rPr>
          <w:rFonts w:ascii="Arial" w:hAnsi="Arial" w:cs="Arial"/>
        </w:rPr>
      </w:pPr>
      <w:r w:rsidRPr="004D5A60">
        <w:rPr>
          <w:rFonts w:ascii="Arial" w:hAnsi="Arial" w:cs="Arial"/>
        </w:rPr>
        <w:t>Minimal potential for untimely submission of charting documents</w:t>
      </w:r>
      <w:r>
        <w:rPr>
          <w:rFonts w:ascii="Arial" w:hAnsi="Arial" w:cs="Arial"/>
        </w:rPr>
        <w:t>.</w:t>
      </w:r>
    </w:p>
    <w:p w14:paraId="4EF7FF28" w14:textId="77777777" w:rsidR="00883938" w:rsidRPr="004D5A60" w:rsidRDefault="00883938" w:rsidP="00883938">
      <w:pPr>
        <w:pStyle w:val="ListParagraph"/>
        <w:numPr>
          <w:ilvl w:val="0"/>
          <w:numId w:val="5"/>
        </w:numPr>
        <w:rPr>
          <w:rFonts w:ascii="Arial" w:hAnsi="Arial" w:cs="Arial"/>
        </w:rPr>
      </w:pPr>
      <w:r w:rsidRPr="004D5A60">
        <w:rPr>
          <w:rFonts w:ascii="Arial" w:hAnsi="Arial" w:cs="Arial"/>
        </w:rPr>
        <w:t>Maintaining acceptable client to therapi</w:t>
      </w:r>
      <w:r>
        <w:rPr>
          <w:rFonts w:ascii="Arial" w:hAnsi="Arial" w:cs="Arial"/>
        </w:rPr>
        <w:t>st ration as client lists grows.</w:t>
      </w:r>
    </w:p>
    <w:p w14:paraId="1B047D79" w14:textId="77777777" w:rsidR="00883938" w:rsidRPr="0085392E" w:rsidRDefault="00883938" w:rsidP="00883938">
      <w:pPr>
        <w:pStyle w:val="ListParagraph"/>
        <w:numPr>
          <w:ilvl w:val="0"/>
          <w:numId w:val="5"/>
        </w:numPr>
        <w:rPr>
          <w:rFonts w:ascii="Arial" w:hAnsi="Arial" w:cs="Arial"/>
        </w:rPr>
      </w:pPr>
      <w:r w:rsidRPr="004D5A60">
        <w:rPr>
          <w:rFonts w:ascii="Arial" w:hAnsi="Arial" w:cs="Arial"/>
        </w:rPr>
        <w:t>Keeping pace with market demands through careful selection of new talent</w:t>
      </w:r>
      <w:r>
        <w:rPr>
          <w:rFonts w:ascii="Arial" w:hAnsi="Arial" w:cs="Arial"/>
        </w:rPr>
        <w:t>.</w:t>
      </w:r>
    </w:p>
    <w:p w14:paraId="164E3991" w14:textId="77777777" w:rsidR="00883938" w:rsidRDefault="00883938" w:rsidP="00883938">
      <w:pPr>
        <w:pStyle w:val="Heading1"/>
        <w:numPr>
          <w:ilvl w:val="1"/>
          <w:numId w:val="1"/>
        </w:numPr>
        <w:rPr>
          <w:rFonts w:ascii="Arial" w:hAnsi="Arial" w:cs="Arial"/>
          <w:b/>
          <w:color w:val="0D0D0D" w:themeColor="text1" w:themeTint="F2"/>
        </w:rPr>
      </w:pPr>
      <w:bookmarkStart w:id="8" w:name="_Toc465718413"/>
      <w:r w:rsidRPr="004D5A60">
        <w:rPr>
          <w:rFonts w:ascii="Arial" w:hAnsi="Arial" w:cs="Arial"/>
          <w:b/>
          <w:color w:val="0D0D0D" w:themeColor="text1" w:themeTint="F2"/>
        </w:rPr>
        <w:t>External</w:t>
      </w:r>
      <w:bookmarkEnd w:id="8"/>
    </w:p>
    <w:p w14:paraId="52032267" w14:textId="77777777" w:rsidR="00883938" w:rsidRDefault="00883938" w:rsidP="00883938">
      <w:pPr>
        <w:pStyle w:val="ListParagraph"/>
        <w:ind w:left="1080"/>
      </w:pPr>
    </w:p>
    <w:p w14:paraId="5D4BA222" w14:textId="77777777" w:rsidR="00883938" w:rsidRDefault="00883938" w:rsidP="00883938">
      <w:pPr>
        <w:pStyle w:val="ListParagraph"/>
        <w:ind w:left="1080"/>
      </w:pPr>
      <w:r>
        <w:t>Opportunities</w:t>
      </w:r>
    </w:p>
    <w:p w14:paraId="3997CE97" w14:textId="77777777" w:rsidR="00883938" w:rsidRDefault="00883938" w:rsidP="00883938">
      <w:pPr>
        <w:pStyle w:val="ListParagraph"/>
        <w:numPr>
          <w:ilvl w:val="0"/>
          <w:numId w:val="6"/>
        </w:numPr>
      </w:pPr>
      <w:r>
        <w:t>Medicaid bill rate remains unchanged for protracted period not keeping pace with rising cost of commerce.</w:t>
      </w:r>
    </w:p>
    <w:p w14:paraId="0FDD4156" w14:textId="77777777" w:rsidR="00883938" w:rsidRDefault="00883938" w:rsidP="00883938">
      <w:pPr>
        <w:pStyle w:val="ListParagraph"/>
        <w:numPr>
          <w:ilvl w:val="0"/>
          <w:numId w:val="6"/>
        </w:numPr>
      </w:pPr>
      <w:r>
        <w:t>Meeting market demand for quality mental health care by entering new regions.</w:t>
      </w:r>
    </w:p>
    <w:p w14:paraId="362048D9" w14:textId="77777777" w:rsidR="00883938" w:rsidRDefault="00883938" w:rsidP="00883938">
      <w:pPr>
        <w:ind w:left="720"/>
      </w:pPr>
      <w:r>
        <w:t xml:space="preserve">      Threats </w:t>
      </w:r>
      <w:r>
        <w:tab/>
      </w:r>
    </w:p>
    <w:p w14:paraId="0F97870D" w14:textId="77777777" w:rsidR="00883938" w:rsidRDefault="00883938" w:rsidP="00883938">
      <w:pPr>
        <w:pStyle w:val="ListParagraph"/>
        <w:numPr>
          <w:ilvl w:val="0"/>
          <w:numId w:val="7"/>
        </w:numPr>
      </w:pPr>
      <w:r>
        <w:t>Staff attrition resulting in rapid reduction of client based</w:t>
      </w:r>
    </w:p>
    <w:p w14:paraId="4324A582" w14:textId="77777777" w:rsidR="00883938" w:rsidRDefault="00883938" w:rsidP="00883938">
      <w:pPr>
        <w:pStyle w:val="ListParagraph"/>
        <w:numPr>
          <w:ilvl w:val="0"/>
          <w:numId w:val="7"/>
        </w:numPr>
      </w:pPr>
      <w:r>
        <w:t>Adapting quickly to regulatory updates and applying proven change management strategies to ease transition.</w:t>
      </w:r>
    </w:p>
    <w:p w14:paraId="6FEE575F" w14:textId="77777777" w:rsidR="00883938" w:rsidRDefault="00883938" w:rsidP="00883938">
      <w:pPr>
        <w:pStyle w:val="ListParagraph"/>
        <w:numPr>
          <w:ilvl w:val="0"/>
          <w:numId w:val="7"/>
        </w:numPr>
      </w:pPr>
      <w:r>
        <w:t>Accommodating the variable needs as client demographics shift.</w:t>
      </w:r>
    </w:p>
    <w:p w14:paraId="259ACDFA" w14:textId="77777777" w:rsidR="00883938" w:rsidRDefault="00883938" w:rsidP="00883938">
      <w:pPr>
        <w:pStyle w:val="ListParagraph"/>
        <w:numPr>
          <w:ilvl w:val="0"/>
          <w:numId w:val="7"/>
        </w:numPr>
      </w:pPr>
      <w:r>
        <w:t>Changes to licensing requirements resulting in needs for rapid implementation of education updates.</w:t>
      </w:r>
    </w:p>
    <w:p w14:paraId="3EDCAA0A" w14:textId="77777777" w:rsidR="00883938" w:rsidRDefault="00883938" w:rsidP="00883938"/>
    <w:p w14:paraId="327420A5" w14:textId="77777777" w:rsidR="00883938" w:rsidRDefault="00883938" w:rsidP="00883938"/>
    <w:p w14:paraId="2C1519B5" w14:textId="77777777" w:rsidR="00883938" w:rsidRDefault="00883938" w:rsidP="00883938">
      <w:pPr>
        <w:pStyle w:val="Heading1"/>
        <w:numPr>
          <w:ilvl w:val="0"/>
          <w:numId w:val="1"/>
        </w:numPr>
        <w:rPr>
          <w:rFonts w:ascii="Arial" w:hAnsi="Arial" w:cs="Arial"/>
          <w:b/>
          <w:color w:val="0D0D0D" w:themeColor="text1" w:themeTint="F2"/>
          <w:sz w:val="28"/>
          <w:szCs w:val="28"/>
        </w:rPr>
      </w:pPr>
      <w:bookmarkStart w:id="9" w:name="_Toc465718414"/>
      <w:r w:rsidRPr="00C61E94">
        <w:rPr>
          <w:rFonts w:ascii="Arial" w:hAnsi="Arial" w:cs="Arial"/>
          <w:b/>
          <w:color w:val="0D0D0D" w:themeColor="text1" w:themeTint="F2"/>
          <w:sz w:val="28"/>
          <w:szCs w:val="28"/>
        </w:rPr>
        <w:lastRenderedPageBreak/>
        <w:t>KEY INITIATIVES</w:t>
      </w:r>
      <w:bookmarkEnd w:id="9"/>
      <w:r w:rsidRPr="00C61E94">
        <w:rPr>
          <w:rFonts w:ascii="Arial" w:hAnsi="Arial" w:cs="Arial"/>
          <w:b/>
          <w:color w:val="0D0D0D" w:themeColor="text1" w:themeTint="F2"/>
          <w:sz w:val="28"/>
          <w:szCs w:val="28"/>
        </w:rPr>
        <w:t xml:space="preserve"> </w:t>
      </w:r>
    </w:p>
    <w:p w14:paraId="4087FE55" w14:textId="77777777" w:rsidR="00883938" w:rsidRPr="00EB2943" w:rsidRDefault="00883938" w:rsidP="00883938"/>
    <w:p w14:paraId="3C34EAF4" w14:textId="77777777" w:rsidR="00883938" w:rsidRDefault="00883938" w:rsidP="00883938">
      <w:pPr>
        <w:pStyle w:val="Heading2"/>
        <w:numPr>
          <w:ilvl w:val="1"/>
          <w:numId w:val="1"/>
        </w:numPr>
        <w:rPr>
          <w:rFonts w:ascii="Arial" w:hAnsi="Arial" w:cs="Arial"/>
          <w:b/>
          <w:color w:val="0D0D0D" w:themeColor="text1" w:themeTint="F2"/>
        </w:rPr>
      </w:pPr>
      <w:bookmarkStart w:id="10" w:name="_Toc465718415"/>
      <w:r>
        <w:rPr>
          <w:rFonts w:ascii="Arial" w:hAnsi="Arial" w:cs="Arial"/>
          <w:b/>
          <w:color w:val="0D0D0D" w:themeColor="text1" w:themeTint="F2"/>
        </w:rPr>
        <w:t>Fiscal I</w:t>
      </w:r>
      <w:bookmarkEnd w:id="10"/>
      <w:r>
        <w:rPr>
          <w:rFonts w:ascii="Arial" w:hAnsi="Arial" w:cs="Arial"/>
          <w:b/>
          <w:color w:val="0D0D0D" w:themeColor="text1" w:themeTint="F2"/>
        </w:rPr>
        <w:t xml:space="preserve"> </w:t>
      </w:r>
    </w:p>
    <w:p w14:paraId="552677F1" w14:textId="77777777" w:rsidR="00883938" w:rsidRPr="009C17E8" w:rsidRDefault="00883938" w:rsidP="00883938">
      <w:pPr>
        <w:spacing w:after="0" w:line="240" w:lineRule="auto"/>
        <w:contextualSpacing/>
      </w:pPr>
    </w:p>
    <w:p w14:paraId="3FD44892" w14:textId="77777777" w:rsidR="00883938" w:rsidRPr="009C17E8" w:rsidRDefault="00883938" w:rsidP="00883938">
      <w:pPr>
        <w:pStyle w:val="ListParagraph"/>
        <w:ind w:left="1080"/>
        <w:rPr>
          <w:rFonts w:ascii="Arial" w:hAnsi="Arial" w:cs="Arial"/>
          <w:sz w:val="20"/>
        </w:rPr>
      </w:pPr>
      <w:r w:rsidRPr="009C17E8">
        <w:rPr>
          <w:rFonts w:ascii="Arial" w:hAnsi="Arial" w:cs="Arial"/>
          <w:sz w:val="20"/>
        </w:rPr>
        <w:t xml:space="preserve">Strategic goal: Intensify networking </w:t>
      </w:r>
      <w:proofErr w:type="gramStart"/>
      <w:r w:rsidRPr="009C17E8">
        <w:rPr>
          <w:rFonts w:ascii="Arial" w:hAnsi="Arial" w:cs="Arial"/>
          <w:sz w:val="20"/>
        </w:rPr>
        <w:t>efforts’</w:t>
      </w:r>
      <w:proofErr w:type="gramEnd"/>
      <w:r w:rsidRPr="009C17E8">
        <w:rPr>
          <w:rFonts w:ascii="Arial" w:hAnsi="Arial" w:cs="Arial"/>
          <w:sz w:val="20"/>
        </w:rPr>
        <w:t xml:space="preserve"> to increase client referral to reach more of the at risk populations in need of mental health care. </w:t>
      </w:r>
    </w:p>
    <w:p w14:paraId="4DF0D1B8" w14:textId="77777777" w:rsidR="00883938" w:rsidRPr="009C17E8" w:rsidRDefault="00883938" w:rsidP="00883938">
      <w:pPr>
        <w:pStyle w:val="ListParagraph"/>
        <w:ind w:left="1080"/>
        <w:rPr>
          <w:rFonts w:ascii="Arial" w:hAnsi="Arial" w:cs="Arial"/>
        </w:rPr>
      </w:pPr>
    </w:p>
    <w:tbl>
      <w:tblPr>
        <w:tblStyle w:val="TableGrid"/>
        <w:tblW w:w="0" w:type="auto"/>
        <w:tblInd w:w="542" w:type="dxa"/>
        <w:tblLook w:val="04A0" w:firstRow="1" w:lastRow="0" w:firstColumn="1" w:lastColumn="0" w:noHBand="0" w:noVBand="1"/>
      </w:tblPr>
      <w:tblGrid>
        <w:gridCol w:w="533"/>
        <w:gridCol w:w="2063"/>
        <w:gridCol w:w="1048"/>
        <w:gridCol w:w="924"/>
        <w:gridCol w:w="924"/>
        <w:gridCol w:w="924"/>
        <w:gridCol w:w="924"/>
        <w:gridCol w:w="930"/>
      </w:tblGrid>
      <w:tr w:rsidR="00883938" w14:paraId="313FCBAC" w14:textId="77777777" w:rsidTr="004C43B6">
        <w:tc>
          <w:tcPr>
            <w:tcW w:w="533" w:type="dxa"/>
          </w:tcPr>
          <w:p w14:paraId="2AAA6107"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w:t>
            </w:r>
          </w:p>
        </w:tc>
        <w:tc>
          <w:tcPr>
            <w:tcW w:w="2063" w:type="dxa"/>
          </w:tcPr>
          <w:p w14:paraId="65591392"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Objective/Action Step</w:t>
            </w:r>
          </w:p>
        </w:tc>
        <w:tc>
          <w:tcPr>
            <w:tcW w:w="1048" w:type="dxa"/>
          </w:tcPr>
          <w:p w14:paraId="2550B390"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Leader</w:t>
            </w:r>
          </w:p>
        </w:tc>
        <w:tc>
          <w:tcPr>
            <w:tcW w:w="924" w:type="dxa"/>
          </w:tcPr>
          <w:p w14:paraId="240567E4"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Q1</w:t>
            </w:r>
          </w:p>
        </w:tc>
        <w:tc>
          <w:tcPr>
            <w:tcW w:w="924" w:type="dxa"/>
          </w:tcPr>
          <w:p w14:paraId="7E6F61BA"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Q2</w:t>
            </w:r>
          </w:p>
        </w:tc>
        <w:tc>
          <w:tcPr>
            <w:tcW w:w="924" w:type="dxa"/>
          </w:tcPr>
          <w:p w14:paraId="12051CDA"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Q3</w:t>
            </w:r>
          </w:p>
        </w:tc>
        <w:tc>
          <w:tcPr>
            <w:tcW w:w="924" w:type="dxa"/>
          </w:tcPr>
          <w:p w14:paraId="69308978"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Q4</w:t>
            </w:r>
          </w:p>
        </w:tc>
        <w:tc>
          <w:tcPr>
            <w:tcW w:w="930" w:type="dxa"/>
          </w:tcPr>
          <w:p w14:paraId="0616BC3B" w14:textId="3AF8E862" w:rsidR="00883938" w:rsidRPr="009C17E8" w:rsidRDefault="00883938" w:rsidP="004C43B6">
            <w:pPr>
              <w:pStyle w:val="ListParagraph"/>
              <w:ind w:left="0"/>
              <w:jc w:val="center"/>
              <w:rPr>
                <w:rFonts w:ascii="Arial" w:hAnsi="Arial" w:cs="Arial"/>
                <w:sz w:val="18"/>
              </w:rPr>
            </w:pPr>
            <w:r>
              <w:rPr>
                <w:rFonts w:ascii="Arial" w:hAnsi="Arial" w:cs="Arial"/>
                <w:sz w:val="18"/>
              </w:rPr>
              <w:t>2</w:t>
            </w:r>
            <w:r w:rsidR="007338A0">
              <w:rPr>
                <w:rFonts w:ascii="Arial" w:hAnsi="Arial" w:cs="Arial"/>
                <w:sz w:val="18"/>
              </w:rPr>
              <w:t>2</w:t>
            </w:r>
          </w:p>
        </w:tc>
      </w:tr>
      <w:tr w:rsidR="00883938" w14:paraId="25232168" w14:textId="77777777" w:rsidTr="004C43B6">
        <w:tc>
          <w:tcPr>
            <w:tcW w:w="533" w:type="dxa"/>
          </w:tcPr>
          <w:p w14:paraId="77754DB6"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1.0</w:t>
            </w:r>
          </w:p>
        </w:tc>
        <w:tc>
          <w:tcPr>
            <w:tcW w:w="2063" w:type="dxa"/>
          </w:tcPr>
          <w:p w14:paraId="6A334337" w14:textId="77777777" w:rsidR="00883938" w:rsidRPr="001D5409" w:rsidRDefault="00883938" w:rsidP="004C43B6">
            <w:pPr>
              <w:pStyle w:val="ListParagraph"/>
              <w:ind w:left="0"/>
              <w:rPr>
                <w:rFonts w:ascii="Arial" w:hAnsi="Arial" w:cs="Arial"/>
                <w:sz w:val="18"/>
              </w:rPr>
            </w:pPr>
            <w:r w:rsidRPr="001D5409">
              <w:rPr>
                <w:rFonts w:ascii="Arial" w:hAnsi="Arial" w:cs="Arial"/>
                <w:sz w:val="18"/>
              </w:rPr>
              <w:t>Increase client referral numbers by 100%</w:t>
            </w:r>
          </w:p>
        </w:tc>
        <w:tc>
          <w:tcPr>
            <w:tcW w:w="1048" w:type="dxa"/>
          </w:tcPr>
          <w:p w14:paraId="4BA677CF"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Executive</w:t>
            </w:r>
          </w:p>
          <w:p w14:paraId="4C4F3071"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Director</w:t>
            </w:r>
          </w:p>
        </w:tc>
        <w:tc>
          <w:tcPr>
            <w:tcW w:w="924" w:type="dxa"/>
          </w:tcPr>
          <w:p w14:paraId="15023CA4" w14:textId="77777777" w:rsidR="00883938" w:rsidRPr="001D5409" w:rsidRDefault="00883938" w:rsidP="004C43B6">
            <w:pPr>
              <w:pStyle w:val="ListParagraph"/>
              <w:ind w:left="0"/>
              <w:jc w:val="center"/>
              <w:rPr>
                <w:rFonts w:ascii="Arial" w:hAnsi="Arial" w:cs="Arial"/>
                <w:sz w:val="18"/>
              </w:rPr>
            </w:pPr>
          </w:p>
        </w:tc>
        <w:tc>
          <w:tcPr>
            <w:tcW w:w="924" w:type="dxa"/>
          </w:tcPr>
          <w:p w14:paraId="11DD0E09" w14:textId="77777777" w:rsidR="00883938" w:rsidRPr="001D5409" w:rsidRDefault="00883938" w:rsidP="004C43B6">
            <w:pPr>
              <w:pStyle w:val="ListParagraph"/>
              <w:ind w:left="0"/>
              <w:jc w:val="center"/>
              <w:rPr>
                <w:rFonts w:ascii="Arial" w:hAnsi="Arial" w:cs="Arial"/>
                <w:sz w:val="20"/>
              </w:rPr>
            </w:pPr>
          </w:p>
        </w:tc>
        <w:tc>
          <w:tcPr>
            <w:tcW w:w="924" w:type="dxa"/>
          </w:tcPr>
          <w:p w14:paraId="68703A6C" w14:textId="77777777" w:rsidR="00883938" w:rsidRPr="001D5409" w:rsidRDefault="00883938" w:rsidP="004C43B6">
            <w:pPr>
              <w:pStyle w:val="ListParagraph"/>
              <w:ind w:left="0"/>
              <w:jc w:val="center"/>
              <w:rPr>
                <w:rFonts w:ascii="Arial" w:hAnsi="Arial" w:cs="Arial"/>
                <w:sz w:val="20"/>
              </w:rPr>
            </w:pPr>
          </w:p>
        </w:tc>
        <w:tc>
          <w:tcPr>
            <w:tcW w:w="924" w:type="dxa"/>
          </w:tcPr>
          <w:p w14:paraId="347E2231" w14:textId="77777777" w:rsidR="00883938" w:rsidRPr="001D5409" w:rsidRDefault="00883938" w:rsidP="004C43B6">
            <w:pPr>
              <w:pStyle w:val="ListParagraph"/>
              <w:ind w:left="0"/>
              <w:jc w:val="center"/>
              <w:rPr>
                <w:rFonts w:ascii="Arial" w:hAnsi="Arial" w:cs="Arial"/>
                <w:sz w:val="20"/>
              </w:rPr>
            </w:pPr>
          </w:p>
        </w:tc>
        <w:tc>
          <w:tcPr>
            <w:tcW w:w="930" w:type="dxa"/>
          </w:tcPr>
          <w:p w14:paraId="65F28D49" w14:textId="77777777" w:rsidR="00883938" w:rsidRPr="001D5409" w:rsidRDefault="00883938" w:rsidP="004C43B6">
            <w:pPr>
              <w:pStyle w:val="ListParagraph"/>
              <w:ind w:left="0"/>
              <w:jc w:val="center"/>
              <w:rPr>
                <w:rFonts w:ascii="Arial" w:hAnsi="Arial" w:cs="Arial"/>
                <w:sz w:val="20"/>
              </w:rPr>
            </w:pPr>
            <w:r>
              <w:rPr>
                <w:rFonts w:ascii="Arial" w:hAnsi="Arial" w:cs="Arial"/>
                <w:sz w:val="20"/>
              </w:rPr>
              <w:t>x</w:t>
            </w:r>
          </w:p>
        </w:tc>
      </w:tr>
      <w:tr w:rsidR="00883938" w14:paraId="30213233" w14:textId="77777777" w:rsidTr="004C43B6">
        <w:tc>
          <w:tcPr>
            <w:tcW w:w="533" w:type="dxa"/>
          </w:tcPr>
          <w:p w14:paraId="4FC55E3C"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2.0</w:t>
            </w:r>
          </w:p>
        </w:tc>
        <w:tc>
          <w:tcPr>
            <w:tcW w:w="2063" w:type="dxa"/>
          </w:tcPr>
          <w:p w14:paraId="61BCFA43" w14:textId="77777777" w:rsidR="00883938" w:rsidRPr="001D5409" w:rsidRDefault="00883938" w:rsidP="004C43B6">
            <w:pPr>
              <w:pStyle w:val="ListParagraph"/>
              <w:ind w:left="0"/>
              <w:rPr>
                <w:rFonts w:ascii="Arial" w:hAnsi="Arial" w:cs="Arial"/>
                <w:sz w:val="18"/>
              </w:rPr>
            </w:pPr>
            <w:r w:rsidRPr="001D5409">
              <w:rPr>
                <w:rFonts w:ascii="Arial" w:hAnsi="Arial" w:cs="Arial"/>
                <w:sz w:val="18"/>
              </w:rPr>
              <w:t>Enlist Board members to leverage referral sources</w:t>
            </w:r>
          </w:p>
        </w:tc>
        <w:tc>
          <w:tcPr>
            <w:tcW w:w="1048" w:type="dxa"/>
          </w:tcPr>
          <w:p w14:paraId="29D9CDB5"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Executive</w:t>
            </w:r>
          </w:p>
          <w:p w14:paraId="23B56BC7"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Director</w:t>
            </w:r>
          </w:p>
          <w:p w14:paraId="01F46EAA" w14:textId="77777777" w:rsidR="00883938" w:rsidRPr="001D5409" w:rsidRDefault="00883938" w:rsidP="004C43B6">
            <w:pPr>
              <w:pStyle w:val="ListParagraph"/>
              <w:ind w:left="0"/>
              <w:jc w:val="center"/>
              <w:rPr>
                <w:rFonts w:ascii="Arial" w:hAnsi="Arial" w:cs="Arial"/>
                <w:sz w:val="18"/>
              </w:rPr>
            </w:pPr>
          </w:p>
        </w:tc>
        <w:tc>
          <w:tcPr>
            <w:tcW w:w="924" w:type="dxa"/>
          </w:tcPr>
          <w:p w14:paraId="19461A2B" w14:textId="77777777" w:rsidR="00883938" w:rsidRPr="001D5409" w:rsidRDefault="00883938" w:rsidP="004C43B6">
            <w:pPr>
              <w:pStyle w:val="ListParagraph"/>
              <w:ind w:left="0"/>
              <w:jc w:val="center"/>
              <w:rPr>
                <w:rFonts w:ascii="Arial" w:hAnsi="Arial" w:cs="Arial"/>
                <w:sz w:val="18"/>
              </w:rPr>
            </w:pPr>
          </w:p>
        </w:tc>
        <w:tc>
          <w:tcPr>
            <w:tcW w:w="924" w:type="dxa"/>
          </w:tcPr>
          <w:p w14:paraId="3166B61F" w14:textId="77777777" w:rsidR="00883938" w:rsidRPr="001D5409" w:rsidRDefault="00883938" w:rsidP="004C43B6">
            <w:pPr>
              <w:pStyle w:val="ListParagraph"/>
              <w:ind w:left="0"/>
              <w:jc w:val="center"/>
              <w:rPr>
                <w:rFonts w:ascii="Arial" w:hAnsi="Arial" w:cs="Arial"/>
                <w:sz w:val="20"/>
              </w:rPr>
            </w:pPr>
          </w:p>
        </w:tc>
        <w:tc>
          <w:tcPr>
            <w:tcW w:w="924" w:type="dxa"/>
          </w:tcPr>
          <w:p w14:paraId="4C658D37" w14:textId="77777777" w:rsidR="00883938" w:rsidRPr="001D5409" w:rsidRDefault="00883938" w:rsidP="004C43B6">
            <w:pPr>
              <w:pStyle w:val="ListParagraph"/>
              <w:ind w:left="0"/>
              <w:jc w:val="center"/>
              <w:rPr>
                <w:rFonts w:ascii="Arial" w:hAnsi="Arial" w:cs="Arial"/>
                <w:sz w:val="20"/>
              </w:rPr>
            </w:pPr>
          </w:p>
        </w:tc>
        <w:tc>
          <w:tcPr>
            <w:tcW w:w="924" w:type="dxa"/>
          </w:tcPr>
          <w:p w14:paraId="6EE75B88" w14:textId="77777777" w:rsidR="00883938" w:rsidRPr="001D5409" w:rsidRDefault="00883938" w:rsidP="004C43B6">
            <w:pPr>
              <w:pStyle w:val="ListParagraph"/>
              <w:ind w:left="0"/>
              <w:jc w:val="center"/>
              <w:rPr>
                <w:rFonts w:ascii="Arial" w:hAnsi="Arial" w:cs="Arial"/>
                <w:sz w:val="20"/>
              </w:rPr>
            </w:pPr>
          </w:p>
        </w:tc>
        <w:tc>
          <w:tcPr>
            <w:tcW w:w="930" w:type="dxa"/>
          </w:tcPr>
          <w:p w14:paraId="3CAF6778" w14:textId="77777777" w:rsidR="00883938" w:rsidRPr="001D5409" w:rsidRDefault="00883938" w:rsidP="004C43B6">
            <w:pPr>
              <w:pStyle w:val="ListParagraph"/>
              <w:ind w:left="0"/>
              <w:jc w:val="center"/>
              <w:rPr>
                <w:rFonts w:ascii="Arial" w:hAnsi="Arial" w:cs="Arial"/>
                <w:sz w:val="20"/>
              </w:rPr>
            </w:pPr>
            <w:r>
              <w:rPr>
                <w:rFonts w:ascii="Arial" w:hAnsi="Arial" w:cs="Arial"/>
                <w:sz w:val="20"/>
              </w:rPr>
              <w:t>x</w:t>
            </w:r>
          </w:p>
        </w:tc>
      </w:tr>
      <w:tr w:rsidR="00883938" w14:paraId="1E85B04A" w14:textId="77777777" w:rsidTr="004C43B6">
        <w:tc>
          <w:tcPr>
            <w:tcW w:w="533" w:type="dxa"/>
          </w:tcPr>
          <w:p w14:paraId="048F8C92" w14:textId="77777777" w:rsidR="00883938" w:rsidRPr="001D5409" w:rsidRDefault="00883938" w:rsidP="004C43B6">
            <w:pPr>
              <w:pStyle w:val="ListParagraph"/>
              <w:ind w:left="0"/>
              <w:jc w:val="center"/>
              <w:rPr>
                <w:rFonts w:ascii="Arial" w:hAnsi="Arial" w:cs="Arial"/>
                <w:sz w:val="18"/>
              </w:rPr>
            </w:pPr>
            <w:r w:rsidRPr="001D5409">
              <w:rPr>
                <w:rFonts w:ascii="Arial" w:hAnsi="Arial" w:cs="Arial"/>
                <w:sz w:val="18"/>
              </w:rPr>
              <w:t>3.0</w:t>
            </w:r>
          </w:p>
        </w:tc>
        <w:tc>
          <w:tcPr>
            <w:tcW w:w="2063" w:type="dxa"/>
          </w:tcPr>
          <w:p w14:paraId="12107FCE" w14:textId="77777777" w:rsidR="00883938" w:rsidRPr="001D5409" w:rsidRDefault="00883938" w:rsidP="004C43B6">
            <w:pPr>
              <w:pStyle w:val="ListParagraph"/>
              <w:ind w:left="0"/>
              <w:rPr>
                <w:rFonts w:ascii="Arial" w:hAnsi="Arial" w:cs="Arial"/>
                <w:sz w:val="18"/>
              </w:rPr>
            </w:pPr>
            <w:r w:rsidRPr="001D5409">
              <w:rPr>
                <w:rFonts w:ascii="Arial" w:hAnsi="Arial" w:cs="Arial"/>
                <w:sz w:val="18"/>
              </w:rPr>
              <w:t>Delegate routine administrative duties</w:t>
            </w:r>
          </w:p>
        </w:tc>
        <w:tc>
          <w:tcPr>
            <w:tcW w:w="1048" w:type="dxa"/>
          </w:tcPr>
          <w:p w14:paraId="1E03AF3F" w14:textId="77777777" w:rsidR="00883938" w:rsidRPr="001D5409" w:rsidRDefault="00883938" w:rsidP="004C43B6">
            <w:pPr>
              <w:pStyle w:val="ListParagraph"/>
              <w:ind w:left="0"/>
              <w:jc w:val="center"/>
              <w:rPr>
                <w:rFonts w:ascii="Arial" w:hAnsi="Arial" w:cs="Arial"/>
                <w:sz w:val="18"/>
              </w:rPr>
            </w:pPr>
            <w:r>
              <w:rPr>
                <w:rFonts w:ascii="Arial" w:hAnsi="Arial" w:cs="Arial"/>
                <w:sz w:val="18"/>
              </w:rPr>
              <w:t>Executive Director</w:t>
            </w:r>
          </w:p>
        </w:tc>
        <w:tc>
          <w:tcPr>
            <w:tcW w:w="924" w:type="dxa"/>
          </w:tcPr>
          <w:p w14:paraId="0E66BA37" w14:textId="77777777" w:rsidR="00883938" w:rsidRPr="001D5409" w:rsidRDefault="00883938" w:rsidP="004C43B6">
            <w:pPr>
              <w:pStyle w:val="ListParagraph"/>
              <w:ind w:left="0"/>
              <w:jc w:val="center"/>
              <w:rPr>
                <w:rFonts w:ascii="Arial" w:hAnsi="Arial" w:cs="Arial"/>
                <w:sz w:val="18"/>
              </w:rPr>
            </w:pPr>
          </w:p>
        </w:tc>
        <w:tc>
          <w:tcPr>
            <w:tcW w:w="924" w:type="dxa"/>
          </w:tcPr>
          <w:p w14:paraId="1602778C" w14:textId="77777777" w:rsidR="00883938" w:rsidRPr="001D5409" w:rsidRDefault="00883938" w:rsidP="004C43B6">
            <w:pPr>
              <w:pStyle w:val="ListParagraph"/>
              <w:ind w:left="0"/>
              <w:jc w:val="center"/>
              <w:rPr>
                <w:rFonts w:ascii="Arial" w:hAnsi="Arial" w:cs="Arial"/>
                <w:sz w:val="20"/>
              </w:rPr>
            </w:pPr>
          </w:p>
        </w:tc>
        <w:tc>
          <w:tcPr>
            <w:tcW w:w="924" w:type="dxa"/>
          </w:tcPr>
          <w:p w14:paraId="77B0E5BC" w14:textId="77777777" w:rsidR="00883938" w:rsidRPr="001D5409" w:rsidRDefault="00883938" w:rsidP="004C43B6">
            <w:pPr>
              <w:pStyle w:val="ListParagraph"/>
              <w:ind w:left="0"/>
              <w:jc w:val="center"/>
              <w:rPr>
                <w:rFonts w:ascii="Arial" w:hAnsi="Arial" w:cs="Arial"/>
                <w:sz w:val="20"/>
              </w:rPr>
            </w:pPr>
          </w:p>
        </w:tc>
        <w:tc>
          <w:tcPr>
            <w:tcW w:w="924" w:type="dxa"/>
          </w:tcPr>
          <w:p w14:paraId="586A601F" w14:textId="77777777" w:rsidR="00883938" w:rsidRPr="001D5409" w:rsidRDefault="00883938" w:rsidP="004C43B6">
            <w:pPr>
              <w:pStyle w:val="ListParagraph"/>
              <w:ind w:left="0"/>
              <w:jc w:val="center"/>
              <w:rPr>
                <w:rFonts w:ascii="Arial" w:hAnsi="Arial" w:cs="Arial"/>
                <w:sz w:val="20"/>
              </w:rPr>
            </w:pPr>
          </w:p>
        </w:tc>
        <w:tc>
          <w:tcPr>
            <w:tcW w:w="930" w:type="dxa"/>
          </w:tcPr>
          <w:p w14:paraId="03F664CD" w14:textId="77777777" w:rsidR="00883938" w:rsidRPr="001D5409" w:rsidRDefault="00883938" w:rsidP="004C43B6">
            <w:pPr>
              <w:pStyle w:val="ListParagraph"/>
              <w:ind w:left="0"/>
              <w:jc w:val="center"/>
              <w:rPr>
                <w:rFonts w:ascii="Arial" w:hAnsi="Arial" w:cs="Arial"/>
                <w:sz w:val="20"/>
              </w:rPr>
            </w:pPr>
            <w:r>
              <w:rPr>
                <w:rFonts w:ascii="Arial" w:hAnsi="Arial" w:cs="Arial"/>
                <w:sz w:val="20"/>
              </w:rPr>
              <w:t>x</w:t>
            </w:r>
          </w:p>
        </w:tc>
      </w:tr>
      <w:tr w:rsidR="00883938" w14:paraId="520AA9DF" w14:textId="77777777" w:rsidTr="004C43B6">
        <w:tc>
          <w:tcPr>
            <w:tcW w:w="533" w:type="dxa"/>
          </w:tcPr>
          <w:p w14:paraId="09C8D9FB" w14:textId="77777777" w:rsidR="00883938" w:rsidRPr="001D5409" w:rsidRDefault="00883938" w:rsidP="004C43B6">
            <w:pPr>
              <w:pStyle w:val="ListParagraph"/>
              <w:ind w:left="0"/>
              <w:rPr>
                <w:rFonts w:ascii="Arial" w:hAnsi="Arial" w:cs="Arial"/>
                <w:sz w:val="18"/>
              </w:rPr>
            </w:pPr>
          </w:p>
        </w:tc>
        <w:tc>
          <w:tcPr>
            <w:tcW w:w="2063" w:type="dxa"/>
          </w:tcPr>
          <w:p w14:paraId="795F3684" w14:textId="77777777" w:rsidR="00883938" w:rsidRPr="001D5409" w:rsidRDefault="00883938" w:rsidP="004C43B6">
            <w:pPr>
              <w:pStyle w:val="ListParagraph"/>
              <w:ind w:left="0"/>
              <w:rPr>
                <w:rFonts w:ascii="Arial" w:hAnsi="Arial" w:cs="Arial"/>
                <w:sz w:val="18"/>
              </w:rPr>
            </w:pPr>
          </w:p>
        </w:tc>
        <w:tc>
          <w:tcPr>
            <w:tcW w:w="1048" w:type="dxa"/>
          </w:tcPr>
          <w:p w14:paraId="54BB58F8" w14:textId="77777777" w:rsidR="00883938" w:rsidRPr="001D5409" w:rsidRDefault="00883938" w:rsidP="004C43B6">
            <w:pPr>
              <w:pStyle w:val="ListParagraph"/>
              <w:ind w:left="0"/>
              <w:rPr>
                <w:rFonts w:ascii="Arial" w:hAnsi="Arial" w:cs="Arial"/>
                <w:sz w:val="18"/>
              </w:rPr>
            </w:pPr>
          </w:p>
        </w:tc>
        <w:tc>
          <w:tcPr>
            <w:tcW w:w="924" w:type="dxa"/>
          </w:tcPr>
          <w:p w14:paraId="3250F50A" w14:textId="77777777" w:rsidR="00883938" w:rsidRPr="001D5409" w:rsidRDefault="00883938" w:rsidP="004C43B6">
            <w:pPr>
              <w:pStyle w:val="ListParagraph"/>
              <w:ind w:left="0"/>
              <w:rPr>
                <w:rFonts w:ascii="Arial" w:hAnsi="Arial" w:cs="Arial"/>
                <w:sz w:val="18"/>
              </w:rPr>
            </w:pPr>
          </w:p>
        </w:tc>
        <w:tc>
          <w:tcPr>
            <w:tcW w:w="924" w:type="dxa"/>
          </w:tcPr>
          <w:p w14:paraId="66D55D64" w14:textId="77777777" w:rsidR="00883938" w:rsidRPr="001D5409" w:rsidRDefault="00883938" w:rsidP="004C43B6">
            <w:pPr>
              <w:pStyle w:val="ListParagraph"/>
              <w:ind w:left="0"/>
              <w:rPr>
                <w:rFonts w:ascii="Arial" w:hAnsi="Arial" w:cs="Arial"/>
              </w:rPr>
            </w:pPr>
          </w:p>
        </w:tc>
        <w:tc>
          <w:tcPr>
            <w:tcW w:w="924" w:type="dxa"/>
          </w:tcPr>
          <w:p w14:paraId="226CC096" w14:textId="77777777" w:rsidR="00883938" w:rsidRPr="001D5409" w:rsidRDefault="00883938" w:rsidP="004C43B6">
            <w:pPr>
              <w:pStyle w:val="ListParagraph"/>
              <w:ind w:left="0"/>
              <w:rPr>
                <w:rFonts w:ascii="Arial" w:hAnsi="Arial" w:cs="Arial"/>
              </w:rPr>
            </w:pPr>
          </w:p>
        </w:tc>
        <w:tc>
          <w:tcPr>
            <w:tcW w:w="924" w:type="dxa"/>
          </w:tcPr>
          <w:p w14:paraId="41250C9D" w14:textId="77777777" w:rsidR="00883938" w:rsidRPr="001D5409" w:rsidRDefault="00883938" w:rsidP="004C43B6">
            <w:pPr>
              <w:pStyle w:val="ListParagraph"/>
              <w:ind w:left="0"/>
              <w:rPr>
                <w:rFonts w:ascii="Arial" w:hAnsi="Arial" w:cs="Arial"/>
              </w:rPr>
            </w:pPr>
          </w:p>
        </w:tc>
        <w:tc>
          <w:tcPr>
            <w:tcW w:w="930" w:type="dxa"/>
          </w:tcPr>
          <w:p w14:paraId="4561BFDF" w14:textId="77777777" w:rsidR="00883938" w:rsidRPr="001D5409" w:rsidRDefault="00883938" w:rsidP="004C43B6">
            <w:pPr>
              <w:pStyle w:val="ListParagraph"/>
              <w:ind w:left="0"/>
              <w:rPr>
                <w:rFonts w:ascii="Arial" w:hAnsi="Arial" w:cs="Arial"/>
              </w:rPr>
            </w:pPr>
            <w:r>
              <w:rPr>
                <w:rFonts w:ascii="Arial" w:hAnsi="Arial" w:cs="Arial"/>
              </w:rPr>
              <w:t xml:space="preserve">     x</w:t>
            </w:r>
          </w:p>
        </w:tc>
      </w:tr>
    </w:tbl>
    <w:p w14:paraId="7E23C45F" w14:textId="77777777" w:rsidR="00883938" w:rsidRPr="009C17E8" w:rsidRDefault="00883938" w:rsidP="00883938">
      <w:pPr>
        <w:pStyle w:val="ListParagraph"/>
        <w:spacing w:after="0" w:line="240" w:lineRule="auto"/>
        <w:ind w:left="1080"/>
      </w:pPr>
    </w:p>
    <w:p w14:paraId="3D317416" w14:textId="77777777" w:rsidR="00883938" w:rsidRDefault="00883938" w:rsidP="00883938">
      <w:pPr>
        <w:pStyle w:val="Heading2"/>
        <w:numPr>
          <w:ilvl w:val="1"/>
          <w:numId w:val="1"/>
        </w:numPr>
        <w:rPr>
          <w:rFonts w:ascii="Arial" w:hAnsi="Arial" w:cs="Arial"/>
          <w:b/>
          <w:color w:val="0D0D0D" w:themeColor="text1" w:themeTint="F2"/>
        </w:rPr>
      </w:pPr>
      <w:bookmarkStart w:id="11" w:name="_Toc465718416"/>
      <w:r w:rsidRPr="009C17E8">
        <w:rPr>
          <w:rFonts w:ascii="Arial" w:hAnsi="Arial" w:cs="Arial"/>
          <w:b/>
          <w:color w:val="0D0D0D" w:themeColor="text1" w:themeTint="F2"/>
        </w:rPr>
        <w:t>Fiscal II</w:t>
      </w:r>
      <w:bookmarkEnd w:id="11"/>
      <w:r>
        <w:rPr>
          <w:rFonts w:ascii="Arial" w:hAnsi="Arial" w:cs="Arial"/>
          <w:b/>
          <w:color w:val="0D0D0D" w:themeColor="text1" w:themeTint="F2"/>
        </w:rPr>
        <w:t xml:space="preserve"> </w:t>
      </w:r>
    </w:p>
    <w:p w14:paraId="2D3F4856" w14:textId="77777777" w:rsidR="00883938" w:rsidRPr="009C17E8" w:rsidRDefault="00883938" w:rsidP="00883938">
      <w:pPr>
        <w:spacing w:after="0" w:line="240" w:lineRule="auto"/>
      </w:pPr>
    </w:p>
    <w:p w14:paraId="6FC6C4A2" w14:textId="77777777" w:rsidR="00883938" w:rsidRPr="009C17E8" w:rsidRDefault="00883938" w:rsidP="00883938">
      <w:pPr>
        <w:ind w:left="1080"/>
        <w:rPr>
          <w:rFonts w:ascii="Arial" w:hAnsi="Arial" w:cs="Arial"/>
          <w:sz w:val="20"/>
        </w:rPr>
      </w:pPr>
      <w:r w:rsidRPr="009C17E8">
        <w:rPr>
          <w:rFonts w:ascii="Arial" w:hAnsi="Arial" w:cs="Arial"/>
          <w:sz w:val="20"/>
        </w:rPr>
        <w:t>Strategic goal: Design and implement reporting process for due diligence and standardized oversight of account receivables, fiscal planning, and regular write off of bad debt</w:t>
      </w:r>
      <w:r>
        <w:rPr>
          <w:rFonts w:ascii="Arial" w:hAnsi="Arial" w:cs="Arial"/>
          <w:sz w:val="20"/>
        </w:rPr>
        <w:t>.</w:t>
      </w:r>
    </w:p>
    <w:p w14:paraId="3772804D" w14:textId="77777777" w:rsidR="00883938" w:rsidRPr="009C17E8" w:rsidRDefault="00883938" w:rsidP="00883938">
      <w:pPr>
        <w:ind w:left="1080"/>
        <w:rPr>
          <w:rFonts w:ascii="Arial" w:hAnsi="Arial" w:cs="Arial"/>
          <w:sz w:val="20"/>
        </w:rPr>
      </w:pPr>
      <w:r w:rsidRPr="009C17E8">
        <w:rPr>
          <w:rFonts w:ascii="Arial" w:hAnsi="Arial" w:cs="Arial"/>
          <w:sz w:val="20"/>
        </w:rPr>
        <w:t>Planned Activities</w:t>
      </w:r>
    </w:p>
    <w:tbl>
      <w:tblPr>
        <w:tblStyle w:val="TableGrid"/>
        <w:tblW w:w="0" w:type="auto"/>
        <w:tblInd w:w="542" w:type="dxa"/>
        <w:tblLayout w:type="fixed"/>
        <w:tblLook w:val="04A0" w:firstRow="1" w:lastRow="0" w:firstColumn="1" w:lastColumn="0" w:noHBand="0" w:noVBand="1"/>
      </w:tblPr>
      <w:tblGrid>
        <w:gridCol w:w="533"/>
        <w:gridCol w:w="2790"/>
        <w:gridCol w:w="1530"/>
        <w:gridCol w:w="720"/>
        <w:gridCol w:w="720"/>
        <w:gridCol w:w="810"/>
        <w:gridCol w:w="720"/>
        <w:gridCol w:w="720"/>
      </w:tblGrid>
      <w:tr w:rsidR="00883938" w14:paraId="0774F49A" w14:textId="77777777" w:rsidTr="004C43B6">
        <w:tc>
          <w:tcPr>
            <w:tcW w:w="533" w:type="dxa"/>
          </w:tcPr>
          <w:p w14:paraId="3EB0D0C8"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w:t>
            </w:r>
          </w:p>
        </w:tc>
        <w:tc>
          <w:tcPr>
            <w:tcW w:w="2790" w:type="dxa"/>
          </w:tcPr>
          <w:p w14:paraId="20465516"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Objective/Action Step</w:t>
            </w:r>
          </w:p>
        </w:tc>
        <w:tc>
          <w:tcPr>
            <w:tcW w:w="1530" w:type="dxa"/>
          </w:tcPr>
          <w:p w14:paraId="453AEAF5"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Leader</w:t>
            </w:r>
          </w:p>
        </w:tc>
        <w:tc>
          <w:tcPr>
            <w:tcW w:w="720" w:type="dxa"/>
          </w:tcPr>
          <w:p w14:paraId="00549B2A"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Q1</w:t>
            </w:r>
          </w:p>
        </w:tc>
        <w:tc>
          <w:tcPr>
            <w:tcW w:w="720" w:type="dxa"/>
          </w:tcPr>
          <w:p w14:paraId="48D14BC9"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Q2</w:t>
            </w:r>
          </w:p>
        </w:tc>
        <w:tc>
          <w:tcPr>
            <w:tcW w:w="810" w:type="dxa"/>
          </w:tcPr>
          <w:p w14:paraId="20553A56"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Q3</w:t>
            </w:r>
          </w:p>
        </w:tc>
        <w:tc>
          <w:tcPr>
            <w:tcW w:w="720" w:type="dxa"/>
          </w:tcPr>
          <w:p w14:paraId="00ABAEB7"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Q4</w:t>
            </w:r>
          </w:p>
        </w:tc>
        <w:tc>
          <w:tcPr>
            <w:tcW w:w="720" w:type="dxa"/>
          </w:tcPr>
          <w:p w14:paraId="555A622B" w14:textId="30C94924" w:rsidR="00883938" w:rsidRPr="009C17E8" w:rsidRDefault="00883938" w:rsidP="004C43B6">
            <w:pPr>
              <w:pStyle w:val="ListParagraph"/>
              <w:ind w:left="0"/>
              <w:jc w:val="center"/>
              <w:rPr>
                <w:rFonts w:ascii="Arial" w:hAnsi="Arial" w:cs="Arial"/>
                <w:sz w:val="18"/>
              </w:rPr>
            </w:pPr>
            <w:r>
              <w:rPr>
                <w:rFonts w:ascii="Arial" w:hAnsi="Arial" w:cs="Arial"/>
                <w:sz w:val="18"/>
              </w:rPr>
              <w:t>2</w:t>
            </w:r>
            <w:r w:rsidR="007338A0">
              <w:rPr>
                <w:rFonts w:ascii="Arial" w:hAnsi="Arial" w:cs="Arial"/>
                <w:sz w:val="18"/>
              </w:rPr>
              <w:t>2</w:t>
            </w:r>
          </w:p>
        </w:tc>
      </w:tr>
      <w:tr w:rsidR="00883938" w14:paraId="7135AFB1" w14:textId="77777777" w:rsidTr="004C43B6">
        <w:tc>
          <w:tcPr>
            <w:tcW w:w="533" w:type="dxa"/>
          </w:tcPr>
          <w:p w14:paraId="2CD862E1"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1.0</w:t>
            </w:r>
          </w:p>
        </w:tc>
        <w:tc>
          <w:tcPr>
            <w:tcW w:w="2790" w:type="dxa"/>
          </w:tcPr>
          <w:p w14:paraId="04562EA7"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Review current data</w:t>
            </w:r>
          </w:p>
        </w:tc>
        <w:tc>
          <w:tcPr>
            <w:tcW w:w="1530" w:type="dxa"/>
          </w:tcPr>
          <w:p w14:paraId="79487922"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6C5BFD97"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201C8DF5" w14:textId="77777777" w:rsidR="00883938" w:rsidRPr="009F18D6" w:rsidRDefault="00883938" w:rsidP="004C43B6">
            <w:pPr>
              <w:pStyle w:val="ListParagraph"/>
              <w:ind w:left="0"/>
              <w:rPr>
                <w:rFonts w:ascii="Arial" w:hAnsi="Arial" w:cs="Arial"/>
                <w:sz w:val="18"/>
              </w:rPr>
            </w:pPr>
          </w:p>
        </w:tc>
        <w:tc>
          <w:tcPr>
            <w:tcW w:w="720" w:type="dxa"/>
          </w:tcPr>
          <w:p w14:paraId="027EAC7A" w14:textId="77777777" w:rsidR="00883938" w:rsidRPr="009F18D6" w:rsidRDefault="00883938" w:rsidP="004C43B6">
            <w:pPr>
              <w:pStyle w:val="ListParagraph"/>
              <w:ind w:left="0"/>
              <w:rPr>
                <w:rFonts w:ascii="Arial" w:hAnsi="Arial" w:cs="Arial"/>
                <w:sz w:val="18"/>
              </w:rPr>
            </w:pPr>
          </w:p>
        </w:tc>
        <w:tc>
          <w:tcPr>
            <w:tcW w:w="810" w:type="dxa"/>
          </w:tcPr>
          <w:p w14:paraId="50AB67D6" w14:textId="77777777" w:rsidR="00883938" w:rsidRPr="009F18D6" w:rsidRDefault="00883938" w:rsidP="004C43B6">
            <w:pPr>
              <w:pStyle w:val="ListParagraph"/>
              <w:ind w:left="0"/>
              <w:rPr>
                <w:rFonts w:ascii="Arial" w:hAnsi="Arial" w:cs="Arial"/>
                <w:sz w:val="18"/>
              </w:rPr>
            </w:pPr>
          </w:p>
        </w:tc>
        <w:tc>
          <w:tcPr>
            <w:tcW w:w="720" w:type="dxa"/>
          </w:tcPr>
          <w:p w14:paraId="5ABB5A54" w14:textId="77777777" w:rsidR="00883938" w:rsidRPr="009F18D6" w:rsidRDefault="00883938" w:rsidP="004C43B6">
            <w:pPr>
              <w:pStyle w:val="ListParagraph"/>
              <w:ind w:left="0"/>
              <w:rPr>
                <w:rFonts w:ascii="Arial" w:hAnsi="Arial" w:cs="Arial"/>
                <w:sz w:val="18"/>
              </w:rPr>
            </w:pPr>
          </w:p>
        </w:tc>
        <w:tc>
          <w:tcPr>
            <w:tcW w:w="720" w:type="dxa"/>
          </w:tcPr>
          <w:p w14:paraId="60853456"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r w:rsidR="00883938" w14:paraId="51A288C0" w14:textId="77777777" w:rsidTr="004C43B6">
        <w:tc>
          <w:tcPr>
            <w:tcW w:w="533" w:type="dxa"/>
          </w:tcPr>
          <w:p w14:paraId="33A1FB15"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2.0</w:t>
            </w:r>
          </w:p>
        </w:tc>
        <w:tc>
          <w:tcPr>
            <w:tcW w:w="2790" w:type="dxa"/>
          </w:tcPr>
          <w:p w14:paraId="682A301D"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 xml:space="preserve">Consolidate current reports and design a streamlined process for info sharing </w:t>
            </w:r>
          </w:p>
        </w:tc>
        <w:tc>
          <w:tcPr>
            <w:tcW w:w="1530" w:type="dxa"/>
          </w:tcPr>
          <w:p w14:paraId="3584C06C"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40D6BAB0"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08C4C869" w14:textId="77777777" w:rsidR="00883938" w:rsidRPr="009F18D6" w:rsidRDefault="00883938" w:rsidP="004C43B6">
            <w:pPr>
              <w:pStyle w:val="ListParagraph"/>
              <w:ind w:left="0"/>
              <w:rPr>
                <w:rFonts w:ascii="Arial" w:hAnsi="Arial" w:cs="Arial"/>
                <w:sz w:val="18"/>
              </w:rPr>
            </w:pPr>
          </w:p>
        </w:tc>
        <w:tc>
          <w:tcPr>
            <w:tcW w:w="720" w:type="dxa"/>
          </w:tcPr>
          <w:p w14:paraId="004908CA" w14:textId="77777777" w:rsidR="00883938" w:rsidRPr="009F18D6" w:rsidRDefault="00883938" w:rsidP="004C43B6">
            <w:pPr>
              <w:pStyle w:val="ListParagraph"/>
              <w:ind w:left="0"/>
              <w:rPr>
                <w:rFonts w:ascii="Arial" w:hAnsi="Arial" w:cs="Arial"/>
                <w:sz w:val="18"/>
              </w:rPr>
            </w:pPr>
          </w:p>
        </w:tc>
        <w:tc>
          <w:tcPr>
            <w:tcW w:w="810" w:type="dxa"/>
          </w:tcPr>
          <w:p w14:paraId="0CE2DA0B" w14:textId="77777777" w:rsidR="00883938" w:rsidRPr="009F18D6" w:rsidRDefault="00883938" w:rsidP="004C43B6">
            <w:pPr>
              <w:pStyle w:val="ListParagraph"/>
              <w:ind w:left="0"/>
              <w:rPr>
                <w:rFonts w:ascii="Arial" w:hAnsi="Arial" w:cs="Arial"/>
                <w:sz w:val="18"/>
              </w:rPr>
            </w:pPr>
          </w:p>
        </w:tc>
        <w:tc>
          <w:tcPr>
            <w:tcW w:w="720" w:type="dxa"/>
          </w:tcPr>
          <w:p w14:paraId="75D3955C" w14:textId="77777777" w:rsidR="00883938" w:rsidRPr="009F18D6" w:rsidRDefault="00883938" w:rsidP="004C43B6">
            <w:pPr>
              <w:pStyle w:val="ListParagraph"/>
              <w:ind w:left="0"/>
              <w:rPr>
                <w:rFonts w:ascii="Arial" w:hAnsi="Arial" w:cs="Arial"/>
                <w:sz w:val="18"/>
              </w:rPr>
            </w:pPr>
          </w:p>
        </w:tc>
        <w:tc>
          <w:tcPr>
            <w:tcW w:w="720" w:type="dxa"/>
          </w:tcPr>
          <w:p w14:paraId="5115EFEF"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r w:rsidR="00883938" w14:paraId="468B7773" w14:textId="77777777" w:rsidTr="004C43B6">
        <w:tc>
          <w:tcPr>
            <w:tcW w:w="533" w:type="dxa"/>
          </w:tcPr>
          <w:p w14:paraId="6365214A"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2.1</w:t>
            </w:r>
          </w:p>
        </w:tc>
        <w:tc>
          <w:tcPr>
            <w:tcW w:w="2790" w:type="dxa"/>
          </w:tcPr>
          <w:p w14:paraId="39BAF12B"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Monthly report distribution</w:t>
            </w:r>
          </w:p>
        </w:tc>
        <w:tc>
          <w:tcPr>
            <w:tcW w:w="1530" w:type="dxa"/>
          </w:tcPr>
          <w:p w14:paraId="53C2DDEE"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Clinical Director</w:t>
            </w:r>
          </w:p>
        </w:tc>
        <w:tc>
          <w:tcPr>
            <w:tcW w:w="720" w:type="dxa"/>
          </w:tcPr>
          <w:p w14:paraId="75C8CF18" w14:textId="77777777" w:rsidR="00883938" w:rsidRPr="009F18D6" w:rsidRDefault="00883938" w:rsidP="004C43B6">
            <w:pPr>
              <w:pStyle w:val="ListParagraph"/>
              <w:ind w:left="0"/>
              <w:rPr>
                <w:rFonts w:ascii="Arial" w:hAnsi="Arial" w:cs="Arial"/>
                <w:sz w:val="18"/>
              </w:rPr>
            </w:pPr>
          </w:p>
        </w:tc>
        <w:tc>
          <w:tcPr>
            <w:tcW w:w="720" w:type="dxa"/>
          </w:tcPr>
          <w:p w14:paraId="33BDD18B" w14:textId="77777777" w:rsidR="00883938" w:rsidRPr="009F18D6" w:rsidRDefault="00883938" w:rsidP="004C43B6">
            <w:pPr>
              <w:pStyle w:val="ListParagraph"/>
              <w:ind w:left="0"/>
              <w:rPr>
                <w:rFonts w:ascii="Arial" w:hAnsi="Arial" w:cs="Arial"/>
                <w:sz w:val="18"/>
              </w:rPr>
            </w:pPr>
          </w:p>
        </w:tc>
        <w:tc>
          <w:tcPr>
            <w:tcW w:w="810" w:type="dxa"/>
          </w:tcPr>
          <w:p w14:paraId="141C84DC" w14:textId="77777777" w:rsidR="00883938" w:rsidRPr="009F18D6" w:rsidRDefault="00883938" w:rsidP="004C43B6">
            <w:pPr>
              <w:pStyle w:val="ListParagraph"/>
              <w:ind w:left="0"/>
              <w:rPr>
                <w:rFonts w:ascii="Arial" w:hAnsi="Arial" w:cs="Arial"/>
                <w:sz w:val="18"/>
              </w:rPr>
            </w:pPr>
          </w:p>
        </w:tc>
        <w:tc>
          <w:tcPr>
            <w:tcW w:w="720" w:type="dxa"/>
          </w:tcPr>
          <w:p w14:paraId="2521AAB7" w14:textId="77777777" w:rsidR="00883938" w:rsidRPr="009F18D6" w:rsidRDefault="00883938" w:rsidP="004C43B6">
            <w:pPr>
              <w:pStyle w:val="ListParagraph"/>
              <w:ind w:left="0"/>
              <w:rPr>
                <w:rFonts w:ascii="Arial" w:hAnsi="Arial" w:cs="Arial"/>
                <w:sz w:val="18"/>
              </w:rPr>
            </w:pPr>
          </w:p>
        </w:tc>
        <w:tc>
          <w:tcPr>
            <w:tcW w:w="720" w:type="dxa"/>
          </w:tcPr>
          <w:p w14:paraId="179EEA33"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r w:rsidR="00883938" w14:paraId="7DC52581" w14:textId="77777777" w:rsidTr="004C43B6">
        <w:tc>
          <w:tcPr>
            <w:tcW w:w="533" w:type="dxa"/>
          </w:tcPr>
          <w:p w14:paraId="6F725735"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3.0</w:t>
            </w:r>
          </w:p>
        </w:tc>
        <w:tc>
          <w:tcPr>
            <w:tcW w:w="2790" w:type="dxa"/>
          </w:tcPr>
          <w:p w14:paraId="108883B1"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Decrease waste by 2%</w:t>
            </w:r>
          </w:p>
        </w:tc>
        <w:tc>
          <w:tcPr>
            <w:tcW w:w="1530" w:type="dxa"/>
          </w:tcPr>
          <w:p w14:paraId="6030E575"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4EDF9045"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71AE8DF1" w14:textId="77777777" w:rsidR="00883938" w:rsidRPr="009F18D6" w:rsidRDefault="00883938" w:rsidP="004C43B6">
            <w:pPr>
              <w:pStyle w:val="ListParagraph"/>
              <w:ind w:left="0"/>
              <w:rPr>
                <w:rFonts w:ascii="Arial" w:hAnsi="Arial" w:cs="Arial"/>
                <w:sz w:val="18"/>
              </w:rPr>
            </w:pPr>
          </w:p>
        </w:tc>
        <w:tc>
          <w:tcPr>
            <w:tcW w:w="720" w:type="dxa"/>
          </w:tcPr>
          <w:p w14:paraId="50883F73" w14:textId="77777777" w:rsidR="00883938" w:rsidRPr="009F18D6" w:rsidRDefault="00883938" w:rsidP="004C43B6">
            <w:pPr>
              <w:pStyle w:val="ListParagraph"/>
              <w:ind w:left="0"/>
              <w:rPr>
                <w:rFonts w:ascii="Arial" w:hAnsi="Arial" w:cs="Arial"/>
                <w:sz w:val="18"/>
              </w:rPr>
            </w:pPr>
          </w:p>
        </w:tc>
        <w:tc>
          <w:tcPr>
            <w:tcW w:w="810" w:type="dxa"/>
          </w:tcPr>
          <w:p w14:paraId="15F70402" w14:textId="77777777" w:rsidR="00883938" w:rsidRPr="009F18D6" w:rsidRDefault="00883938" w:rsidP="004C43B6">
            <w:pPr>
              <w:pStyle w:val="ListParagraph"/>
              <w:ind w:left="0"/>
              <w:rPr>
                <w:rFonts w:ascii="Arial" w:hAnsi="Arial" w:cs="Arial"/>
                <w:sz w:val="18"/>
              </w:rPr>
            </w:pPr>
          </w:p>
        </w:tc>
        <w:tc>
          <w:tcPr>
            <w:tcW w:w="720" w:type="dxa"/>
          </w:tcPr>
          <w:p w14:paraId="4061836A" w14:textId="77777777" w:rsidR="00883938" w:rsidRPr="009F18D6" w:rsidRDefault="00883938" w:rsidP="004C43B6">
            <w:pPr>
              <w:pStyle w:val="ListParagraph"/>
              <w:ind w:left="0"/>
              <w:rPr>
                <w:rFonts w:ascii="Arial" w:hAnsi="Arial" w:cs="Arial"/>
                <w:sz w:val="18"/>
              </w:rPr>
            </w:pPr>
          </w:p>
        </w:tc>
        <w:tc>
          <w:tcPr>
            <w:tcW w:w="720" w:type="dxa"/>
          </w:tcPr>
          <w:p w14:paraId="77FB464E"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bl>
    <w:p w14:paraId="0F3CB9C8" w14:textId="77777777" w:rsidR="00883938" w:rsidRDefault="00883938" w:rsidP="00883938">
      <w:pPr>
        <w:pStyle w:val="ListParagraph"/>
        <w:ind w:left="1080"/>
      </w:pPr>
    </w:p>
    <w:p w14:paraId="27AFE122" w14:textId="77777777" w:rsidR="00883938" w:rsidRDefault="00883938" w:rsidP="00883938">
      <w:pPr>
        <w:pStyle w:val="Heading2"/>
        <w:numPr>
          <w:ilvl w:val="1"/>
          <w:numId w:val="1"/>
        </w:numPr>
        <w:rPr>
          <w:rFonts w:ascii="Arial" w:hAnsi="Arial" w:cs="Arial"/>
          <w:b/>
          <w:color w:val="0D0D0D" w:themeColor="text1" w:themeTint="F2"/>
        </w:rPr>
      </w:pPr>
      <w:bookmarkStart w:id="12" w:name="_Toc465718417"/>
      <w:r w:rsidRPr="001D5409">
        <w:rPr>
          <w:rFonts w:ascii="Arial" w:hAnsi="Arial" w:cs="Arial"/>
          <w:b/>
          <w:color w:val="0D0D0D" w:themeColor="text1" w:themeTint="F2"/>
        </w:rPr>
        <w:t>Leadership/Board Development</w:t>
      </w:r>
      <w:bookmarkEnd w:id="12"/>
    </w:p>
    <w:p w14:paraId="215CA707" w14:textId="77777777" w:rsidR="00883938" w:rsidRPr="001D5409" w:rsidRDefault="00883938" w:rsidP="00883938">
      <w:pPr>
        <w:spacing w:after="0" w:line="240" w:lineRule="auto"/>
      </w:pPr>
    </w:p>
    <w:p w14:paraId="7A806A91" w14:textId="77777777" w:rsidR="00883938" w:rsidRPr="001D5409" w:rsidRDefault="00883938" w:rsidP="00883938">
      <w:pPr>
        <w:pStyle w:val="ListParagraph"/>
        <w:ind w:left="1080"/>
        <w:rPr>
          <w:rFonts w:ascii="Arial" w:hAnsi="Arial" w:cs="Arial"/>
        </w:rPr>
      </w:pPr>
      <w:r w:rsidRPr="001D5409">
        <w:rPr>
          <w:rFonts w:ascii="Arial" w:hAnsi="Arial" w:cs="Arial"/>
        </w:rPr>
        <w:t xml:space="preserve">Strategic goal: The Executive Director will work with </w:t>
      </w:r>
      <w:r>
        <w:rPr>
          <w:rFonts w:ascii="Arial" w:hAnsi="Arial" w:cs="Arial"/>
        </w:rPr>
        <w:t>a consultant to</w:t>
      </w:r>
      <w:r w:rsidRPr="001D5409">
        <w:rPr>
          <w:rFonts w:ascii="Arial" w:hAnsi="Arial" w:cs="Arial"/>
        </w:rPr>
        <w:t xml:space="preserve"> identify members, define member duties, and expand organizational resources, expertise and participation</w:t>
      </w:r>
      <w:r>
        <w:rPr>
          <w:rFonts w:ascii="Arial" w:hAnsi="Arial" w:cs="Arial"/>
        </w:rPr>
        <w:t>.</w:t>
      </w:r>
    </w:p>
    <w:p w14:paraId="2B853144" w14:textId="77777777" w:rsidR="00883938" w:rsidRPr="001D5409" w:rsidRDefault="00883938" w:rsidP="00883938">
      <w:pPr>
        <w:pStyle w:val="ListParagraph"/>
        <w:ind w:left="1080"/>
        <w:rPr>
          <w:rFonts w:ascii="Arial" w:hAnsi="Arial" w:cs="Arial"/>
        </w:rPr>
      </w:pPr>
    </w:p>
    <w:p w14:paraId="2FBFC975" w14:textId="77777777" w:rsidR="00883938" w:rsidRDefault="00883938" w:rsidP="00883938">
      <w:pPr>
        <w:pStyle w:val="ListParagraph"/>
        <w:ind w:left="1080"/>
        <w:rPr>
          <w:rFonts w:ascii="Arial" w:hAnsi="Arial" w:cs="Arial"/>
        </w:rPr>
      </w:pPr>
      <w:r w:rsidRPr="001D5409">
        <w:rPr>
          <w:rFonts w:ascii="Arial" w:hAnsi="Arial" w:cs="Arial"/>
        </w:rPr>
        <w:t>Planned Activities</w:t>
      </w:r>
    </w:p>
    <w:tbl>
      <w:tblPr>
        <w:tblStyle w:val="TableGrid"/>
        <w:tblW w:w="0" w:type="auto"/>
        <w:tblInd w:w="542" w:type="dxa"/>
        <w:tblLayout w:type="fixed"/>
        <w:tblLook w:val="04A0" w:firstRow="1" w:lastRow="0" w:firstColumn="1" w:lastColumn="0" w:noHBand="0" w:noVBand="1"/>
      </w:tblPr>
      <w:tblGrid>
        <w:gridCol w:w="533"/>
        <w:gridCol w:w="2790"/>
        <w:gridCol w:w="1350"/>
        <w:gridCol w:w="720"/>
        <w:gridCol w:w="720"/>
        <w:gridCol w:w="720"/>
        <w:gridCol w:w="720"/>
        <w:gridCol w:w="717"/>
      </w:tblGrid>
      <w:tr w:rsidR="00883938" w14:paraId="643BE213" w14:textId="77777777" w:rsidTr="004C43B6">
        <w:tc>
          <w:tcPr>
            <w:tcW w:w="533" w:type="dxa"/>
          </w:tcPr>
          <w:p w14:paraId="6BA0597B"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w:t>
            </w:r>
          </w:p>
        </w:tc>
        <w:tc>
          <w:tcPr>
            <w:tcW w:w="2790" w:type="dxa"/>
          </w:tcPr>
          <w:p w14:paraId="0195A492"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Objective/Action Step</w:t>
            </w:r>
          </w:p>
        </w:tc>
        <w:tc>
          <w:tcPr>
            <w:tcW w:w="1350" w:type="dxa"/>
          </w:tcPr>
          <w:p w14:paraId="64D72345"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Leader</w:t>
            </w:r>
          </w:p>
        </w:tc>
        <w:tc>
          <w:tcPr>
            <w:tcW w:w="720" w:type="dxa"/>
          </w:tcPr>
          <w:p w14:paraId="2C70EAAE"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Q1</w:t>
            </w:r>
          </w:p>
        </w:tc>
        <w:tc>
          <w:tcPr>
            <w:tcW w:w="720" w:type="dxa"/>
          </w:tcPr>
          <w:p w14:paraId="02E7E7A3"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Q2</w:t>
            </w:r>
          </w:p>
        </w:tc>
        <w:tc>
          <w:tcPr>
            <w:tcW w:w="720" w:type="dxa"/>
          </w:tcPr>
          <w:p w14:paraId="15AE0433"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Q3</w:t>
            </w:r>
          </w:p>
        </w:tc>
        <w:tc>
          <w:tcPr>
            <w:tcW w:w="720" w:type="dxa"/>
          </w:tcPr>
          <w:p w14:paraId="4FE3E3E8" w14:textId="77777777" w:rsidR="00883938" w:rsidRPr="009C17E8" w:rsidRDefault="00883938" w:rsidP="004C43B6">
            <w:pPr>
              <w:pStyle w:val="ListParagraph"/>
              <w:ind w:left="0"/>
              <w:jc w:val="center"/>
              <w:rPr>
                <w:rFonts w:ascii="Arial" w:hAnsi="Arial" w:cs="Arial"/>
                <w:sz w:val="18"/>
              </w:rPr>
            </w:pPr>
            <w:r w:rsidRPr="009C17E8">
              <w:rPr>
                <w:rFonts w:ascii="Arial" w:hAnsi="Arial" w:cs="Arial"/>
                <w:sz w:val="18"/>
              </w:rPr>
              <w:t>Q4</w:t>
            </w:r>
          </w:p>
        </w:tc>
        <w:tc>
          <w:tcPr>
            <w:tcW w:w="717" w:type="dxa"/>
          </w:tcPr>
          <w:p w14:paraId="74AB21C8" w14:textId="049AEF91" w:rsidR="00883938" w:rsidRPr="009C17E8" w:rsidRDefault="00883938" w:rsidP="004C43B6">
            <w:pPr>
              <w:pStyle w:val="ListParagraph"/>
              <w:ind w:left="0"/>
              <w:jc w:val="center"/>
              <w:rPr>
                <w:rFonts w:ascii="Arial" w:hAnsi="Arial" w:cs="Arial"/>
                <w:sz w:val="18"/>
              </w:rPr>
            </w:pPr>
            <w:r>
              <w:rPr>
                <w:rFonts w:ascii="Arial" w:hAnsi="Arial" w:cs="Arial"/>
                <w:sz w:val="18"/>
              </w:rPr>
              <w:t>2</w:t>
            </w:r>
            <w:r w:rsidR="007338A0">
              <w:rPr>
                <w:rFonts w:ascii="Arial" w:hAnsi="Arial" w:cs="Arial"/>
                <w:sz w:val="18"/>
              </w:rPr>
              <w:t>2</w:t>
            </w:r>
          </w:p>
        </w:tc>
      </w:tr>
      <w:tr w:rsidR="00883938" w14:paraId="5922F8EC" w14:textId="77777777" w:rsidTr="004C43B6">
        <w:tc>
          <w:tcPr>
            <w:tcW w:w="533" w:type="dxa"/>
          </w:tcPr>
          <w:p w14:paraId="685CECCF"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2.0</w:t>
            </w:r>
          </w:p>
        </w:tc>
        <w:tc>
          <w:tcPr>
            <w:tcW w:w="2790" w:type="dxa"/>
          </w:tcPr>
          <w:p w14:paraId="4FF5AF58"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 xml:space="preserve">Generate list of potential candidates </w:t>
            </w:r>
          </w:p>
        </w:tc>
        <w:tc>
          <w:tcPr>
            <w:tcW w:w="1350" w:type="dxa"/>
          </w:tcPr>
          <w:p w14:paraId="1F549D42"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0C21C219"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061FF9C0" w14:textId="77777777" w:rsidR="00883938" w:rsidRPr="009F18D6" w:rsidRDefault="00883938" w:rsidP="004C43B6">
            <w:pPr>
              <w:pStyle w:val="ListParagraph"/>
              <w:ind w:left="0"/>
              <w:rPr>
                <w:rFonts w:ascii="Arial" w:hAnsi="Arial" w:cs="Arial"/>
                <w:sz w:val="18"/>
              </w:rPr>
            </w:pPr>
          </w:p>
        </w:tc>
        <w:tc>
          <w:tcPr>
            <w:tcW w:w="720" w:type="dxa"/>
          </w:tcPr>
          <w:p w14:paraId="13BCE4DD" w14:textId="77777777" w:rsidR="00883938" w:rsidRPr="009F18D6" w:rsidRDefault="00883938" w:rsidP="004C43B6">
            <w:pPr>
              <w:pStyle w:val="ListParagraph"/>
              <w:ind w:left="0"/>
              <w:rPr>
                <w:rFonts w:ascii="Arial" w:hAnsi="Arial" w:cs="Arial"/>
                <w:sz w:val="18"/>
              </w:rPr>
            </w:pPr>
          </w:p>
        </w:tc>
        <w:tc>
          <w:tcPr>
            <w:tcW w:w="720" w:type="dxa"/>
          </w:tcPr>
          <w:p w14:paraId="50A4A8E8" w14:textId="77777777" w:rsidR="00883938" w:rsidRPr="009F18D6" w:rsidRDefault="00883938" w:rsidP="004C43B6">
            <w:pPr>
              <w:pStyle w:val="ListParagraph"/>
              <w:ind w:left="0"/>
              <w:rPr>
                <w:rFonts w:ascii="Arial" w:hAnsi="Arial" w:cs="Arial"/>
                <w:sz w:val="18"/>
              </w:rPr>
            </w:pPr>
          </w:p>
        </w:tc>
        <w:tc>
          <w:tcPr>
            <w:tcW w:w="720" w:type="dxa"/>
          </w:tcPr>
          <w:p w14:paraId="57F0B614" w14:textId="77777777" w:rsidR="00883938" w:rsidRPr="009F18D6" w:rsidRDefault="00883938" w:rsidP="004C43B6">
            <w:pPr>
              <w:pStyle w:val="ListParagraph"/>
              <w:ind w:left="0"/>
              <w:rPr>
                <w:rFonts w:ascii="Arial" w:hAnsi="Arial" w:cs="Arial"/>
                <w:sz w:val="18"/>
              </w:rPr>
            </w:pPr>
          </w:p>
        </w:tc>
        <w:tc>
          <w:tcPr>
            <w:tcW w:w="717" w:type="dxa"/>
          </w:tcPr>
          <w:p w14:paraId="48860963"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r w:rsidR="00883938" w14:paraId="1DC8FCB2" w14:textId="77777777" w:rsidTr="004C43B6">
        <w:tc>
          <w:tcPr>
            <w:tcW w:w="533" w:type="dxa"/>
          </w:tcPr>
          <w:p w14:paraId="2DB46D65"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2.1</w:t>
            </w:r>
          </w:p>
        </w:tc>
        <w:tc>
          <w:tcPr>
            <w:tcW w:w="2790" w:type="dxa"/>
          </w:tcPr>
          <w:p w14:paraId="7DD59899"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Approve new members</w:t>
            </w:r>
          </w:p>
        </w:tc>
        <w:tc>
          <w:tcPr>
            <w:tcW w:w="1350" w:type="dxa"/>
          </w:tcPr>
          <w:p w14:paraId="064C2EC8"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33AB5240"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4E7F1F71" w14:textId="77777777" w:rsidR="00883938" w:rsidRPr="009F18D6" w:rsidRDefault="00883938" w:rsidP="004C43B6">
            <w:pPr>
              <w:pStyle w:val="ListParagraph"/>
              <w:ind w:left="0"/>
              <w:rPr>
                <w:rFonts w:ascii="Arial" w:hAnsi="Arial" w:cs="Arial"/>
                <w:sz w:val="18"/>
              </w:rPr>
            </w:pPr>
          </w:p>
        </w:tc>
        <w:tc>
          <w:tcPr>
            <w:tcW w:w="720" w:type="dxa"/>
          </w:tcPr>
          <w:p w14:paraId="7DE602BF" w14:textId="77777777" w:rsidR="00883938" w:rsidRPr="009F18D6" w:rsidRDefault="00883938" w:rsidP="004C43B6">
            <w:pPr>
              <w:pStyle w:val="ListParagraph"/>
              <w:ind w:left="0"/>
              <w:rPr>
                <w:rFonts w:ascii="Arial" w:hAnsi="Arial" w:cs="Arial"/>
                <w:sz w:val="18"/>
              </w:rPr>
            </w:pPr>
          </w:p>
        </w:tc>
        <w:tc>
          <w:tcPr>
            <w:tcW w:w="720" w:type="dxa"/>
          </w:tcPr>
          <w:p w14:paraId="7C044B46" w14:textId="77777777" w:rsidR="00883938" w:rsidRPr="009F18D6" w:rsidRDefault="00883938" w:rsidP="004C43B6">
            <w:pPr>
              <w:pStyle w:val="ListParagraph"/>
              <w:ind w:left="0"/>
              <w:rPr>
                <w:rFonts w:ascii="Arial" w:hAnsi="Arial" w:cs="Arial"/>
                <w:sz w:val="18"/>
              </w:rPr>
            </w:pPr>
          </w:p>
        </w:tc>
        <w:tc>
          <w:tcPr>
            <w:tcW w:w="720" w:type="dxa"/>
          </w:tcPr>
          <w:p w14:paraId="4BC8C03A" w14:textId="77777777" w:rsidR="00883938" w:rsidRPr="009F18D6" w:rsidRDefault="00883938" w:rsidP="004C43B6">
            <w:pPr>
              <w:pStyle w:val="ListParagraph"/>
              <w:ind w:left="0"/>
              <w:rPr>
                <w:rFonts w:ascii="Arial" w:hAnsi="Arial" w:cs="Arial"/>
                <w:sz w:val="18"/>
              </w:rPr>
            </w:pPr>
          </w:p>
        </w:tc>
        <w:tc>
          <w:tcPr>
            <w:tcW w:w="717" w:type="dxa"/>
          </w:tcPr>
          <w:p w14:paraId="6F835E63"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r w:rsidR="00883938" w14:paraId="2C169178" w14:textId="77777777" w:rsidTr="004C43B6">
        <w:tc>
          <w:tcPr>
            <w:tcW w:w="533" w:type="dxa"/>
          </w:tcPr>
          <w:p w14:paraId="4292EE8A"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lastRenderedPageBreak/>
              <w:t>3.0</w:t>
            </w:r>
          </w:p>
        </w:tc>
        <w:tc>
          <w:tcPr>
            <w:tcW w:w="2790" w:type="dxa"/>
          </w:tcPr>
          <w:p w14:paraId="19D5EE9D"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Establish regular schedule of Board meetings</w:t>
            </w:r>
          </w:p>
        </w:tc>
        <w:tc>
          <w:tcPr>
            <w:tcW w:w="1350" w:type="dxa"/>
          </w:tcPr>
          <w:p w14:paraId="3F2FC5A4"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26BDFECB"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61E47FE5" w14:textId="77777777" w:rsidR="00883938" w:rsidRPr="009F18D6" w:rsidRDefault="00883938" w:rsidP="004C43B6">
            <w:pPr>
              <w:pStyle w:val="ListParagraph"/>
              <w:ind w:left="0"/>
              <w:rPr>
                <w:rFonts w:ascii="Arial" w:hAnsi="Arial" w:cs="Arial"/>
                <w:sz w:val="18"/>
              </w:rPr>
            </w:pPr>
          </w:p>
        </w:tc>
        <w:tc>
          <w:tcPr>
            <w:tcW w:w="720" w:type="dxa"/>
          </w:tcPr>
          <w:p w14:paraId="160B5F57" w14:textId="77777777" w:rsidR="00883938" w:rsidRPr="009F18D6" w:rsidRDefault="00883938" w:rsidP="004C43B6">
            <w:pPr>
              <w:pStyle w:val="ListParagraph"/>
              <w:ind w:left="0"/>
              <w:rPr>
                <w:rFonts w:ascii="Arial" w:hAnsi="Arial" w:cs="Arial"/>
                <w:sz w:val="18"/>
              </w:rPr>
            </w:pPr>
          </w:p>
        </w:tc>
        <w:tc>
          <w:tcPr>
            <w:tcW w:w="720" w:type="dxa"/>
          </w:tcPr>
          <w:p w14:paraId="4D555CB4" w14:textId="77777777" w:rsidR="00883938" w:rsidRPr="009F18D6" w:rsidRDefault="00883938" w:rsidP="004C43B6">
            <w:pPr>
              <w:pStyle w:val="ListParagraph"/>
              <w:ind w:left="0"/>
              <w:rPr>
                <w:rFonts w:ascii="Arial" w:hAnsi="Arial" w:cs="Arial"/>
                <w:sz w:val="18"/>
              </w:rPr>
            </w:pPr>
          </w:p>
        </w:tc>
        <w:tc>
          <w:tcPr>
            <w:tcW w:w="720" w:type="dxa"/>
          </w:tcPr>
          <w:p w14:paraId="5ED245E6" w14:textId="77777777" w:rsidR="00883938" w:rsidRPr="009F18D6" w:rsidRDefault="00883938" w:rsidP="004C43B6">
            <w:pPr>
              <w:pStyle w:val="ListParagraph"/>
              <w:ind w:left="0"/>
              <w:rPr>
                <w:rFonts w:ascii="Arial" w:hAnsi="Arial" w:cs="Arial"/>
                <w:sz w:val="18"/>
              </w:rPr>
            </w:pPr>
          </w:p>
        </w:tc>
        <w:tc>
          <w:tcPr>
            <w:tcW w:w="717" w:type="dxa"/>
          </w:tcPr>
          <w:p w14:paraId="43D06098"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r w:rsidR="00883938" w14:paraId="2C495B7D" w14:textId="77777777" w:rsidTr="004C43B6">
        <w:tc>
          <w:tcPr>
            <w:tcW w:w="533" w:type="dxa"/>
          </w:tcPr>
          <w:p w14:paraId="78D771CC"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3.1</w:t>
            </w:r>
          </w:p>
        </w:tc>
        <w:tc>
          <w:tcPr>
            <w:tcW w:w="2790" w:type="dxa"/>
          </w:tcPr>
          <w:p w14:paraId="7C358AB4" w14:textId="77777777" w:rsidR="00883938" w:rsidRPr="009F18D6" w:rsidRDefault="00883938" w:rsidP="004C43B6">
            <w:pPr>
              <w:pStyle w:val="ListParagraph"/>
              <w:ind w:left="0"/>
              <w:rPr>
                <w:rFonts w:ascii="Arial" w:hAnsi="Arial" w:cs="Arial"/>
                <w:sz w:val="18"/>
              </w:rPr>
            </w:pPr>
            <w:r w:rsidRPr="009F18D6">
              <w:rPr>
                <w:rFonts w:ascii="Arial" w:hAnsi="Arial" w:cs="Arial"/>
                <w:sz w:val="18"/>
              </w:rPr>
              <w:t>Define member duties and document plan of action</w:t>
            </w:r>
          </w:p>
        </w:tc>
        <w:tc>
          <w:tcPr>
            <w:tcW w:w="1350" w:type="dxa"/>
          </w:tcPr>
          <w:p w14:paraId="2D17154D"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Executive</w:t>
            </w:r>
          </w:p>
          <w:p w14:paraId="6998F2D4" w14:textId="77777777" w:rsidR="00883938" w:rsidRPr="009F18D6" w:rsidRDefault="00883938" w:rsidP="004C43B6">
            <w:pPr>
              <w:pStyle w:val="ListParagraph"/>
              <w:ind w:left="0"/>
              <w:jc w:val="center"/>
              <w:rPr>
                <w:rFonts w:ascii="Arial" w:hAnsi="Arial" w:cs="Arial"/>
                <w:sz w:val="18"/>
              </w:rPr>
            </w:pPr>
            <w:r w:rsidRPr="009F18D6">
              <w:rPr>
                <w:rFonts w:ascii="Arial" w:hAnsi="Arial" w:cs="Arial"/>
                <w:sz w:val="18"/>
              </w:rPr>
              <w:t>Director</w:t>
            </w:r>
          </w:p>
        </w:tc>
        <w:tc>
          <w:tcPr>
            <w:tcW w:w="720" w:type="dxa"/>
          </w:tcPr>
          <w:p w14:paraId="2BA89046" w14:textId="77777777" w:rsidR="00883938" w:rsidRPr="009F18D6" w:rsidRDefault="00883938" w:rsidP="004C43B6">
            <w:pPr>
              <w:pStyle w:val="ListParagraph"/>
              <w:ind w:left="0"/>
              <w:rPr>
                <w:rFonts w:ascii="Arial" w:hAnsi="Arial" w:cs="Arial"/>
                <w:sz w:val="18"/>
              </w:rPr>
            </w:pPr>
          </w:p>
        </w:tc>
        <w:tc>
          <w:tcPr>
            <w:tcW w:w="720" w:type="dxa"/>
          </w:tcPr>
          <w:p w14:paraId="7CB39E6C" w14:textId="77777777" w:rsidR="00883938" w:rsidRPr="009F18D6" w:rsidRDefault="00883938" w:rsidP="004C43B6">
            <w:pPr>
              <w:pStyle w:val="ListParagraph"/>
              <w:ind w:left="0"/>
              <w:rPr>
                <w:rFonts w:ascii="Arial" w:hAnsi="Arial" w:cs="Arial"/>
                <w:sz w:val="18"/>
              </w:rPr>
            </w:pPr>
          </w:p>
        </w:tc>
        <w:tc>
          <w:tcPr>
            <w:tcW w:w="720" w:type="dxa"/>
          </w:tcPr>
          <w:p w14:paraId="11D1A300" w14:textId="77777777" w:rsidR="00883938" w:rsidRPr="009F18D6" w:rsidRDefault="00883938" w:rsidP="004C43B6">
            <w:pPr>
              <w:pStyle w:val="ListParagraph"/>
              <w:ind w:left="0"/>
              <w:rPr>
                <w:rFonts w:ascii="Arial" w:hAnsi="Arial" w:cs="Arial"/>
                <w:sz w:val="18"/>
              </w:rPr>
            </w:pPr>
          </w:p>
        </w:tc>
        <w:tc>
          <w:tcPr>
            <w:tcW w:w="720" w:type="dxa"/>
          </w:tcPr>
          <w:p w14:paraId="326703F4" w14:textId="77777777" w:rsidR="00883938" w:rsidRPr="009F18D6" w:rsidRDefault="00883938" w:rsidP="004C43B6">
            <w:pPr>
              <w:pStyle w:val="ListParagraph"/>
              <w:ind w:left="0"/>
              <w:rPr>
                <w:rFonts w:ascii="Arial" w:hAnsi="Arial" w:cs="Arial"/>
                <w:sz w:val="18"/>
              </w:rPr>
            </w:pPr>
          </w:p>
        </w:tc>
        <w:tc>
          <w:tcPr>
            <w:tcW w:w="717" w:type="dxa"/>
          </w:tcPr>
          <w:p w14:paraId="350F7006" w14:textId="77777777" w:rsidR="00883938" w:rsidRPr="009F18D6" w:rsidRDefault="00883938" w:rsidP="004C43B6">
            <w:pPr>
              <w:pStyle w:val="ListParagraph"/>
              <w:ind w:left="0"/>
              <w:rPr>
                <w:rFonts w:ascii="Arial" w:hAnsi="Arial" w:cs="Arial"/>
                <w:sz w:val="18"/>
              </w:rPr>
            </w:pPr>
            <w:r>
              <w:rPr>
                <w:rFonts w:ascii="Arial" w:hAnsi="Arial" w:cs="Arial"/>
                <w:sz w:val="18"/>
              </w:rPr>
              <w:t>x</w:t>
            </w:r>
          </w:p>
        </w:tc>
      </w:tr>
    </w:tbl>
    <w:p w14:paraId="1547A4ED" w14:textId="7F075411" w:rsidR="00883938" w:rsidRPr="00B75100" w:rsidRDefault="00883938" w:rsidP="00883938">
      <w:pPr>
        <w:pStyle w:val="Heading1"/>
        <w:rPr>
          <w:rFonts w:ascii="Arial" w:hAnsi="Arial" w:cs="Arial"/>
          <w:b/>
          <w:color w:val="0D0D0D" w:themeColor="text1" w:themeTint="F2"/>
          <w:sz w:val="28"/>
          <w:szCs w:val="28"/>
        </w:rPr>
      </w:pPr>
      <w:r w:rsidRPr="00B75100">
        <w:rPr>
          <w:rFonts w:ascii="Arial" w:hAnsi="Arial" w:cs="Arial"/>
          <w:b/>
          <w:color w:val="0D0D0D" w:themeColor="text1" w:themeTint="F2"/>
          <w:sz w:val="28"/>
          <w:szCs w:val="28"/>
        </w:rPr>
        <w:t>ANNUAL REPORT 20</w:t>
      </w:r>
      <w:r>
        <w:rPr>
          <w:rFonts w:ascii="Arial" w:hAnsi="Arial" w:cs="Arial"/>
          <w:b/>
          <w:color w:val="0D0D0D" w:themeColor="text1" w:themeTint="F2"/>
          <w:sz w:val="28"/>
          <w:szCs w:val="28"/>
        </w:rPr>
        <w:t>2</w:t>
      </w:r>
      <w:r w:rsidR="00B3508A">
        <w:rPr>
          <w:rFonts w:ascii="Arial" w:hAnsi="Arial" w:cs="Arial"/>
          <w:b/>
          <w:color w:val="0D0D0D" w:themeColor="text1" w:themeTint="F2"/>
          <w:sz w:val="28"/>
          <w:szCs w:val="28"/>
        </w:rPr>
        <w:t>2</w:t>
      </w:r>
    </w:p>
    <w:p w14:paraId="788EDBC1" w14:textId="77777777" w:rsidR="00883938" w:rsidRDefault="00883938" w:rsidP="00883938">
      <w:pPr>
        <w:rPr>
          <w:rFonts w:ascii="Arial" w:hAnsi="Arial" w:cs="Arial"/>
        </w:rPr>
      </w:pPr>
    </w:p>
    <w:p w14:paraId="1B917C24" w14:textId="77777777" w:rsidR="00883938" w:rsidRPr="00B75100" w:rsidRDefault="00883938" w:rsidP="00883938">
      <w:pPr>
        <w:rPr>
          <w:rFonts w:ascii="Arial" w:hAnsi="Arial" w:cs="Arial"/>
          <w:u w:val="single"/>
        </w:rPr>
      </w:pPr>
      <w:r w:rsidRPr="00B75100">
        <w:rPr>
          <w:rFonts w:ascii="Arial" w:hAnsi="Arial" w:cs="Arial"/>
          <w:u w:val="single"/>
        </w:rPr>
        <w:t>MISSION STATEMENT</w:t>
      </w:r>
    </w:p>
    <w:p w14:paraId="375442D3" w14:textId="77777777" w:rsidR="00883938" w:rsidRPr="00B75100" w:rsidRDefault="00883938" w:rsidP="00883938">
      <w:pPr>
        <w:rPr>
          <w:rFonts w:ascii="Arial" w:hAnsi="Arial" w:cs="Arial"/>
        </w:rPr>
      </w:pPr>
      <w:r>
        <w:rPr>
          <w:rFonts w:ascii="Arial" w:hAnsi="Arial" w:cs="Arial"/>
        </w:rPr>
        <w:t>SLCS</w:t>
      </w:r>
      <w:r w:rsidRPr="00B75100">
        <w:rPr>
          <w:rFonts w:ascii="Arial" w:hAnsi="Arial" w:cs="Arial"/>
        </w:rPr>
        <w:t xml:space="preserve"> mission is to provide quality, comprehensive community-based mental health services, designed to enhance, enrich and preserve the lives of the persons who we served in the most compassionate and respectful manner possible, always with the intent to acknowledge and maintain their uniqueness and individuality. </w:t>
      </w:r>
    </w:p>
    <w:p w14:paraId="36947903" w14:textId="77777777" w:rsidR="00883938" w:rsidRDefault="00883938" w:rsidP="00883938">
      <w:pPr>
        <w:pStyle w:val="ListParagraph"/>
        <w:tabs>
          <w:tab w:val="left" w:pos="2032"/>
        </w:tabs>
        <w:spacing w:after="0" w:line="240" w:lineRule="auto"/>
        <w:ind w:left="1080"/>
        <w:rPr>
          <w:rFonts w:ascii="Arial" w:hAnsi="Arial" w:cs="Arial"/>
        </w:rPr>
      </w:pPr>
    </w:p>
    <w:p w14:paraId="78F33231"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VISION STATEMENT</w:t>
      </w:r>
    </w:p>
    <w:p w14:paraId="24D9744B" w14:textId="77777777" w:rsidR="00883938" w:rsidRDefault="00883938" w:rsidP="00883938">
      <w:pPr>
        <w:rPr>
          <w:rFonts w:ascii="Arial" w:hAnsi="Arial" w:cs="Arial"/>
        </w:rPr>
      </w:pPr>
      <w:r>
        <w:rPr>
          <w:rFonts w:ascii="Arial" w:hAnsi="Arial" w:cs="Arial"/>
        </w:rPr>
        <w:t>SLCS</w:t>
      </w:r>
      <w:r w:rsidRPr="00B75100">
        <w:rPr>
          <w:rFonts w:ascii="Arial" w:hAnsi="Arial" w:cs="Arial"/>
        </w:rPr>
        <w:t xml:space="preserve"> improve the quality of life for persons served by providing high quality and effective mental health services in an environment that maintains client rights and dignity and enables then to achieve and maintain their highest level of functioning in the communities. </w:t>
      </w:r>
    </w:p>
    <w:p w14:paraId="454F29B4" w14:textId="77777777" w:rsidR="00883938" w:rsidRPr="00B75100" w:rsidRDefault="00883938" w:rsidP="00883938">
      <w:pPr>
        <w:spacing w:after="0" w:line="240" w:lineRule="auto"/>
        <w:rPr>
          <w:rFonts w:ascii="Arial" w:hAnsi="Arial" w:cs="Arial"/>
        </w:rPr>
      </w:pPr>
    </w:p>
    <w:p w14:paraId="08FFAAAC"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GOALS AND PHILOSOPHY STATEMENTS</w:t>
      </w:r>
    </w:p>
    <w:p w14:paraId="53433883" w14:textId="77777777" w:rsidR="00883938" w:rsidRPr="00B75100" w:rsidRDefault="00883938" w:rsidP="00883938">
      <w:pPr>
        <w:pStyle w:val="ListParagraph"/>
        <w:numPr>
          <w:ilvl w:val="0"/>
          <w:numId w:val="8"/>
        </w:numPr>
        <w:rPr>
          <w:rFonts w:ascii="Arial" w:hAnsi="Arial" w:cs="Arial"/>
        </w:rPr>
      </w:pPr>
      <w:r>
        <w:rPr>
          <w:rFonts w:ascii="Arial" w:hAnsi="Arial" w:cs="Arial"/>
        </w:rPr>
        <w:t xml:space="preserve">To offer outpatient, </w:t>
      </w:r>
      <w:r w:rsidRPr="00B75100">
        <w:rPr>
          <w:rFonts w:ascii="Arial" w:hAnsi="Arial" w:cs="Arial"/>
        </w:rPr>
        <w:t xml:space="preserve">rehabilitation </w:t>
      </w:r>
      <w:r>
        <w:rPr>
          <w:rFonts w:ascii="Arial" w:hAnsi="Arial" w:cs="Arial"/>
        </w:rPr>
        <w:t xml:space="preserve">and case management </w:t>
      </w:r>
      <w:r w:rsidRPr="00B75100">
        <w:rPr>
          <w:rFonts w:ascii="Arial" w:hAnsi="Arial" w:cs="Arial"/>
        </w:rPr>
        <w:t xml:space="preserve">mental health services without regard to race, ethnicity, religion, age or disability. </w:t>
      </w:r>
    </w:p>
    <w:p w14:paraId="54DBE3FD"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All people shall be treated with respect and dignity and have the right to make informed choices in their treatment</w:t>
      </w:r>
      <w:r>
        <w:rPr>
          <w:rFonts w:ascii="Arial" w:hAnsi="Arial" w:cs="Arial"/>
        </w:rPr>
        <w:t>.</w:t>
      </w:r>
    </w:p>
    <w:p w14:paraId="12C6380E"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To assist clients and families to achieve the highest level of functioning possible in the least restrictive setting.</w:t>
      </w:r>
    </w:p>
    <w:p w14:paraId="59612E14"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To provide culturally diverse, certified and licensed and competent multidisciplinary professional to assist individuals and families in achieving emotional, behavioral and social well-being.</w:t>
      </w:r>
    </w:p>
    <w:p w14:paraId="00318990"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To provide advocacy and support to people with behavioral health needs residing in Oklahoma.</w:t>
      </w:r>
    </w:p>
    <w:p w14:paraId="07771A0E"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To provide clients and families with the educational and community resource to assist them in greater understanding and development of their potentials.</w:t>
      </w:r>
    </w:p>
    <w:p w14:paraId="7F2F3C29"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To continually assess the needs of the community and to dev</w:t>
      </w:r>
      <w:r>
        <w:rPr>
          <w:rFonts w:ascii="Arial" w:hAnsi="Arial" w:cs="Arial"/>
        </w:rPr>
        <w:t>elop and provide services</w:t>
      </w:r>
      <w:r w:rsidRPr="00B75100">
        <w:rPr>
          <w:rFonts w:ascii="Arial" w:hAnsi="Arial" w:cs="Arial"/>
        </w:rPr>
        <w:t xml:space="preserve"> to meet these needs</w:t>
      </w:r>
      <w:r>
        <w:rPr>
          <w:rFonts w:ascii="Arial" w:hAnsi="Arial" w:cs="Arial"/>
        </w:rPr>
        <w:t>.</w:t>
      </w:r>
    </w:p>
    <w:p w14:paraId="5223FE80" w14:textId="77777777" w:rsidR="00883938" w:rsidRPr="00B75100" w:rsidRDefault="00883938" w:rsidP="00883938">
      <w:pPr>
        <w:pStyle w:val="ListParagraph"/>
        <w:numPr>
          <w:ilvl w:val="0"/>
          <w:numId w:val="8"/>
        </w:numPr>
        <w:rPr>
          <w:rFonts w:ascii="Arial" w:hAnsi="Arial" w:cs="Arial"/>
        </w:rPr>
      </w:pPr>
      <w:r w:rsidRPr="00B75100">
        <w:rPr>
          <w:rFonts w:ascii="Arial" w:hAnsi="Arial" w:cs="Arial"/>
        </w:rPr>
        <w:t xml:space="preserve">To achieve and maintain national standards of accreditation to ensure quality of care for persons served. </w:t>
      </w:r>
    </w:p>
    <w:p w14:paraId="49E74ABE"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HISTORY</w:t>
      </w:r>
    </w:p>
    <w:p w14:paraId="332D7DCB" w14:textId="6CEE641A" w:rsidR="00700AB4" w:rsidRDefault="00883938" w:rsidP="00883938">
      <w:pPr>
        <w:tabs>
          <w:tab w:val="left" w:pos="2032"/>
        </w:tabs>
        <w:rPr>
          <w:rFonts w:ascii="Arial" w:hAnsi="Arial" w:cs="Arial"/>
        </w:rPr>
      </w:pPr>
      <w:r>
        <w:rPr>
          <w:rFonts w:ascii="Arial" w:hAnsi="Arial" w:cs="Arial"/>
        </w:rPr>
        <w:t>SLCS</w:t>
      </w:r>
      <w:r w:rsidRPr="00B75100">
        <w:rPr>
          <w:rFonts w:ascii="Arial" w:hAnsi="Arial" w:cs="Arial"/>
        </w:rPr>
        <w:t xml:space="preserve"> was incorporated in November 2012 as an outpatient mental health agency. The agency is dedicated to working with children, adolescents, and adults who are experiencing emotional, behavioral, and /or adjustment problems. Services are available to</w:t>
      </w:r>
      <w:r>
        <w:rPr>
          <w:rFonts w:ascii="Arial" w:hAnsi="Arial" w:cs="Arial"/>
        </w:rPr>
        <w:t xml:space="preserve"> all persons residing in Tulsa and surrounding </w:t>
      </w:r>
      <w:r w:rsidRPr="00B75100">
        <w:rPr>
          <w:rFonts w:ascii="Arial" w:hAnsi="Arial" w:cs="Arial"/>
        </w:rPr>
        <w:t>metropolitan area</w:t>
      </w:r>
      <w:r>
        <w:rPr>
          <w:rFonts w:ascii="Arial" w:hAnsi="Arial" w:cs="Arial"/>
        </w:rPr>
        <w:t>s</w:t>
      </w:r>
      <w:r w:rsidRPr="00B75100">
        <w:rPr>
          <w:rFonts w:ascii="Arial" w:hAnsi="Arial" w:cs="Arial"/>
        </w:rPr>
        <w:t xml:space="preserve"> who meet admission standards. </w:t>
      </w:r>
    </w:p>
    <w:p w14:paraId="10832A5E" w14:textId="77777777" w:rsidR="00700AB4" w:rsidRPr="00CB3866" w:rsidRDefault="00700AB4" w:rsidP="00883938">
      <w:pPr>
        <w:tabs>
          <w:tab w:val="left" w:pos="2032"/>
        </w:tabs>
        <w:rPr>
          <w:rFonts w:ascii="Arial" w:hAnsi="Arial" w:cs="Arial"/>
        </w:rPr>
      </w:pPr>
    </w:p>
    <w:p w14:paraId="19FC6F6F"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lastRenderedPageBreak/>
        <w:t>LOCATION</w:t>
      </w:r>
    </w:p>
    <w:p w14:paraId="044BB192" w14:textId="77777777" w:rsidR="00883938" w:rsidRPr="00B75100" w:rsidRDefault="00883938" w:rsidP="00883938">
      <w:pPr>
        <w:tabs>
          <w:tab w:val="left" w:pos="2032"/>
        </w:tabs>
        <w:rPr>
          <w:rFonts w:ascii="Arial" w:hAnsi="Arial" w:cs="Arial"/>
        </w:rPr>
      </w:pPr>
      <w:r w:rsidRPr="00B75100">
        <w:rPr>
          <w:rFonts w:ascii="Arial" w:hAnsi="Arial" w:cs="Arial"/>
        </w:rPr>
        <w:t xml:space="preserve">Services are provided in the </w:t>
      </w:r>
      <w:r>
        <w:rPr>
          <w:rFonts w:ascii="Arial" w:hAnsi="Arial" w:cs="Arial"/>
        </w:rPr>
        <w:t>SLCS</w:t>
      </w:r>
      <w:r w:rsidRPr="00B75100">
        <w:rPr>
          <w:rFonts w:ascii="Arial" w:hAnsi="Arial" w:cs="Arial"/>
        </w:rPr>
        <w:t xml:space="preserve"> offices, at clients’ homes</w:t>
      </w:r>
      <w:r>
        <w:rPr>
          <w:rFonts w:ascii="Arial" w:hAnsi="Arial" w:cs="Arial"/>
        </w:rPr>
        <w:t>,</w:t>
      </w:r>
      <w:r w:rsidRPr="00B75100">
        <w:rPr>
          <w:rFonts w:ascii="Arial" w:hAnsi="Arial" w:cs="Arial"/>
        </w:rPr>
        <w:t xml:space="preserve"> at the clients’ schools</w:t>
      </w:r>
      <w:r>
        <w:rPr>
          <w:rFonts w:ascii="Arial" w:hAnsi="Arial" w:cs="Arial"/>
        </w:rPr>
        <w:t>, group home or other place of service</w:t>
      </w:r>
      <w:r w:rsidRPr="00B75100">
        <w:rPr>
          <w:rFonts w:ascii="Arial" w:hAnsi="Arial" w:cs="Arial"/>
        </w:rPr>
        <w:t>. Appointments are set at the clients’ convenience whenever possible.</w:t>
      </w:r>
    </w:p>
    <w:p w14:paraId="66E7E303"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CARF ACCREDITATION</w:t>
      </w:r>
    </w:p>
    <w:p w14:paraId="68FCD409" w14:textId="17DC30C7" w:rsidR="00883938" w:rsidRPr="00B75100" w:rsidRDefault="00883938" w:rsidP="00883938">
      <w:pPr>
        <w:tabs>
          <w:tab w:val="left" w:pos="2032"/>
        </w:tabs>
        <w:rPr>
          <w:rFonts w:ascii="Arial" w:hAnsi="Arial" w:cs="Arial"/>
        </w:rPr>
      </w:pPr>
      <w:r>
        <w:rPr>
          <w:rFonts w:ascii="Arial" w:hAnsi="Arial" w:cs="Arial"/>
        </w:rPr>
        <w:t>SLCS</w:t>
      </w:r>
      <w:r w:rsidRPr="00B75100">
        <w:rPr>
          <w:rFonts w:ascii="Arial" w:hAnsi="Arial" w:cs="Arial"/>
        </w:rPr>
        <w:t xml:space="preserve"> is seeking a three </w:t>
      </w:r>
      <w:r>
        <w:rPr>
          <w:rFonts w:ascii="Arial" w:hAnsi="Arial" w:cs="Arial"/>
        </w:rPr>
        <w:t>(3) accreditation in February 202</w:t>
      </w:r>
      <w:r w:rsidR="00700AB4">
        <w:rPr>
          <w:rFonts w:ascii="Arial" w:hAnsi="Arial" w:cs="Arial"/>
        </w:rPr>
        <w:t>2</w:t>
      </w:r>
      <w:r w:rsidRPr="00B75100">
        <w:rPr>
          <w:rFonts w:ascii="Arial" w:hAnsi="Arial" w:cs="Arial"/>
        </w:rPr>
        <w:t>.</w:t>
      </w:r>
    </w:p>
    <w:p w14:paraId="465F5754" w14:textId="739B820B" w:rsidR="00883938" w:rsidRPr="00B75100" w:rsidRDefault="00883938" w:rsidP="00883938">
      <w:pPr>
        <w:tabs>
          <w:tab w:val="left" w:pos="2032"/>
        </w:tabs>
        <w:rPr>
          <w:rFonts w:ascii="Arial" w:hAnsi="Arial" w:cs="Arial"/>
          <w:u w:val="single"/>
        </w:rPr>
      </w:pPr>
      <w:r w:rsidRPr="00B75100">
        <w:rPr>
          <w:rFonts w:ascii="Arial" w:hAnsi="Arial" w:cs="Arial"/>
          <w:u w:val="single"/>
        </w:rPr>
        <w:t>LEADERSHIP</w:t>
      </w:r>
    </w:p>
    <w:p w14:paraId="52A6073C" w14:textId="3B57454D" w:rsidR="00883938" w:rsidRPr="00B75100" w:rsidRDefault="00883938" w:rsidP="00883938">
      <w:pPr>
        <w:tabs>
          <w:tab w:val="left" w:pos="2032"/>
        </w:tabs>
        <w:rPr>
          <w:rFonts w:ascii="Arial" w:hAnsi="Arial" w:cs="Arial"/>
        </w:rPr>
      </w:pPr>
      <w:r>
        <w:rPr>
          <w:rFonts w:ascii="Arial" w:hAnsi="Arial" w:cs="Arial"/>
        </w:rPr>
        <w:t>SLCS</w:t>
      </w:r>
      <w:r w:rsidRPr="00B75100">
        <w:rPr>
          <w:rFonts w:ascii="Arial" w:hAnsi="Arial" w:cs="Arial"/>
        </w:rPr>
        <w:t xml:space="preserve"> maintains a CEO</w:t>
      </w:r>
      <w:r w:rsidR="00FD6000">
        <w:rPr>
          <w:rFonts w:ascii="Arial" w:hAnsi="Arial" w:cs="Arial"/>
        </w:rPr>
        <w:t xml:space="preserve">, </w:t>
      </w:r>
      <w:r w:rsidRPr="00B75100">
        <w:rPr>
          <w:rFonts w:ascii="Arial" w:hAnsi="Arial" w:cs="Arial"/>
        </w:rPr>
        <w:t>Clinical Director</w:t>
      </w:r>
      <w:r w:rsidR="00FD6000">
        <w:rPr>
          <w:rFonts w:ascii="Arial" w:hAnsi="Arial" w:cs="Arial"/>
        </w:rPr>
        <w:t xml:space="preserve"> and Safety Officer</w:t>
      </w:r>
    </w:p>
    <w:p w14:paraId="46705AD8"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HEALTH AND SAFETY</w:t>
      </w:r>
    </w:p>
    <w:p w14:paraId="5F59E656" w14:textId="77777777" w:rsidR="00883938" w:rsidRPr="00B75100" w:rsidRDefault="00883938" w:rsidP="00883938">
      <w:pPr>
        <w:tabs>
          <w:tab w:val="left" w:pos="2032"/>
        </w:tabs>
        <w:rPr>
          <w:rFonts w:ascii="Arial" w:hAnsi="Arial" w:cs="Arial"/>
        </w:rPr>
      </w:pPr>
      <w:r>
        <w:rPr>
          <w:rFonts w:ascii="Arial" w:hAnsi="Arial" w:cs="Arial"/>
        </w:rPr>
        <w:t>SLCS</w:t>
      </w:r>
      <w:r w:rsidRPr="00B75100">
        <w:rPr>
          <w:rFonts w:ascii="Arial" w:hAnsi="Arial" w:cs="Arial"/>
        </w:rPr>
        <w:t xml:space="preserve"> seeks to maintain a healthy, safe and clean environment for its staff and clients. Inspections are conducted on a regular basis to assure that all agency office locations are as risk free as possible. A certified OSHA inspector has been retained to do annual inspections and make recommendations covering all applicable areas. Self-inspections will continue as well.</w:t>
      </w:r>
    </w:p>
    <w:p w14:paraId="16E6513A" w14:textId="77777777" w:rsidR="00883938" w:rsidRPr="00B75100" w:rsidRDefault="00883938" w:rsidP="00883938">
      <w:pPr>
        <w:tabs>
          <w:tab w:val="left" w:pos="2032"/>
        </w:tabs>
        <w:rPr>
          <w:rFonts w:ascii="Arial" w:hAnsi="Arial" w:cs="Arial"/>
        </w:rPr>
      </w:pPr>
      <w:r w:rsidRPr="00B75100">
        <w:rPr>
          <w:rFonts w:ascii="Arial" w:hAnsi="Arial" w:cs="Arial"/>
        </w:rPr>
        <w:t>All policies, procedures and forms involving Health and Safety will</w:t>
      </w:r>
      <w:r>
        <w:rPr>
          <w:rFonts w:ascii="Arial" w:hAnsi="Arial" w:cs="Arial"/>
        </w:rPr>
        <w:t xml:space="preserve"> be reviewed and updated in 2020</w:t>
      </w:r>
      <w:r w:rsidRPr="00B75100">
        <w:rPr>
          <w:rFonts w:ascii="Arial" w:hAnsi="Arial" w:cs="Arial"/>
        </w:rPr>
        <w:t xml:space="preserve"> to assure the agency is in compliance with all external regulatory agencies and are focused on continuous improvement in the areas of safety and health. Training in health and safety practices and services for all staff are planned quarterly. </w:t>
      </w:r>
    </w:p>
    <w:p w14:paraId="1CC6EBB3"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HUMAN RESOURCES</w:t>
      </w:r>
    </w:p>
    <w:p w14:paraId="164CEC66" w14:textId="215D6C8F" w:rsidR="00883938" w:rsidRPr="00B75100" w:rsidRDefault="00883938" w:rsidP="00883938">
      <w:pPr>
        <w:tabs>
          <w:tab w:val="left" w:pos="2032"/>
        </w:tabs>
        <w:rPr>
          <w:rFonts w:ascii="Arial" w:hAnsi="Arial" w:cs="Arial"/>
        </w:rPr>
      </w:pPr>
      <w:r w:rsidRPr="00B75100">
        <w:rPr>
          <w:rFonts w:ascii="Arial" w:hAnsi="Arial" w:cs="Arial"/>
        </w:rPr>
        <w:t xml:space="preserve">As of </w:t>
      </w:r>
      <w:r>
        <w:rPr>
          <w:rFonts w:ascii="Arial" w:hAnsi="Arial" w:cs="Arial"/>
        </w:rPr>
        <w:t>November 20</w:t>
      </w:r>
      <w:r w:rsidR="00FD6000">
        <w:rPr>
          <w:rFonts w:ascii="Arial" w:hAnsi="Arial" w:cs="Arial"/>
        </w:rPr>
        <w:t>22</w:t>
      </w:r>
      <w:r>
        <w:rPr>
          <w:rFonts w:ascii="Arial" w:hAnsi="Arial" w:cs="Arial"/>
        </w:rPr>
        <w:t>, SLCS</w:t>
      </w:r>
      <w:r w:rsidRPr="00B75100">
        <w:rPr>
          <w:rFonts w:ascii="Arial" w:hAnsi="Arial" w:cs="Arial"/>
        </w:rPr>
        <w:t xml:space="preserve"> main</w:t>
      </w:r>
      <w:r>
        <w:rPr>
          <w:rFonts w:ascii="Arial" w:hAnsi="Arial" w:cs="Arial"/>
        </w:rPr>
        <w:t xml:space="preserve">tains </w:t>
      </w:r>
      <w:r w:rsidR="007A18E6">
        <w:rPr>
          <w:rFonts w:ascii="Arial" w:hAnsi="Arial" w:cs="Arial"/>
        </w:rPr>
        <w:t xml:space="preserve">forty-two </w:t>
      </w:r>
      <w:r>
        <w:rPr>
          <w:rFonts w:ascii="Arial" w:hAnsi="Arial" w:cs="Arial"/>
        </w:rPr>
        <w:t>full and part time</w:t>
      </w:r>
      <w:r w:rsidRPr="00B75100">
        <w:rPr>
          <w:rFonts w:ascii="Arial" w:hAnsi="Arial" w:cs="Arial"/>
        </w:rPr>
        <w:t xml:space="preserve"> staff members as active employees.</w:t>
      </w:r>
    </w:p>
    <w:p w14:paraId="2015CBA4" w14:textId="77777777" w:rsidR="00883938" w:rsidRPr="00B75100" w:rsidRDefault="00883938" w:rsidP="00883938">
      <w:pPr>
        <w:tabs>
          <w:tab w:val="left" w:pos="2032"/>
        </w:tabs>
        <w:rPr>
          <w:rFonts w:ascii="Arial" w:hAnsi="Arial" w:cs="Arial"/>
        </w:rPr>
      </w:pPr>
      <w:r w:rsidRPr="00B75100">
        <w:rPr>
          <w:rFonts w:ascii="Arial" w:hAnsi="Arial" w:cs="Arial"/>
        </w:rPr>
        <w:t xml:space="preserve">All personnel policies, procedures and forms are currently under review to assure the organization has implemented policy and processes that provide guidance and transparency in the event of a Human Resources concern. This includes reviewing recruitment, retentions efforts, background checks, performance management guidelines, demographics, and all staff information for compliance with legal, licensure and training requirements. </w:t>
      </w:r>
    </w:p>
    <w:p w14:paraId="7F320A19"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COMMUNITY INVOLVEMENT</w:t>
      </w:r>
    </w:p>
    <w:p w14:paraId="3DBA51C6" w14:textId="77777777" w:rsidR="00883938" w:rsidRPr="00B75100" w:rsidRDefault="00883938" w:rsidP="00883938">
      <w:pPr>
        <w:tabs>
          <w:tab w:val="left" w:pos="2032"/>
        </w:tabs>
        <w:rPr>
          <w:rFonts w:ascii="Arial" w:hAnsi="Arial" w:cs="Arial"/>
        </w:rPr>
      </w:pPr>
      <w:r>
        <w:rPr>
          <w:rFonts w:ascii="Arial" w:hAnsi="Arial" w:cs="Arial"/>
        </w:rPr>
        <w:t>SLCS is active in the community. Staff has participated in community events such as, Westview Clinic Back to School, Community Food Bank of Eastern Oklahoma, Ronald McDonald House, The Salvation Army, Tulsa Cares and Tulsa Day Center for the Homeless.</w:t>
      </w:r>
    </w:p>
    <w:p w14:paraId="2FDFF9F7"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COMMUNITY NEEDS ASSESSMENT</w:t>
      </w:r>
    </w:p>
    <w:p w14:paraId="3E8534D3" w14:textId="77777777" w:rsidR="00883938" w:rsidRPr="004D5A60" w:rsidRDefault="00883938" w:rsidP="00883938">
      <w:pPr>
        <w:spacing w:after="0" w:line="240" w:lineRule="auto"/>
        <w:rPr>
          <w:rFonts w:ascii="Arial" w:hAnsi="Arial" w:cs="Arial"/>
          <w:szCs w:val="24"/>
        </w:rPr>
      </w:pPr>
      <w:r w:rsidRPr="004D5A60">
        <w:rPr>
          <w:rFonts w:ascii="Arial" w:hAnsi="Arial" w:cs="Arial"/>
          <w:szCs w:val="24"/>
        </w:rPr>
        <w:t>According to the Oklahoma Mental Health Consortium Oklahoma has the highest rate of severe mental illness per capita in the nation and is in the bottom five states in spending for mental health services.</w:t>
      </w:r>
    </w:p>
    <w:p w14:paraId="1748500E" w14:textId="77777777" w:rsidR="00883938" w:rsidRPr="004D5A60" w:rsidRDefault="00883938" w:rsidP="00883938">
      <w:pPr>
        <w:spacing w:after="0" w:line="360" w:lineRule="auto"/>
        <w:ind w:left="1080"/>
        <w:rPr>
          <w:rFonts w:ascii="Arial" w:hAnsi="Arial" w:cs="Arial"/>
          <w:szCs w:val="24"/>
        </w:rPr>
      </w:pPr>
    </w:p>
    <w:p w14:paraId="4C33F4EA" w14:textId="77777777" w:rsidR="00883938" w:rsidRPr="004D5A60" w:rsidRDefault="00883938" w:rsidP="00883938">
      <w:pPr>
        <w:spacing w:after="0" w:line="240" w:lineRule="auto"/>
        <w:rPr>
          <w:rFonts w:ascii="Arial" w:hAnsi="Arial" w:cs="Arial"/>
          <w:szCs w:val="24"/>
        </w:rPr>
      </w:pPr>
      <w:r w:rsidRPr="004D5A60">
        <w:rPr>
          <w:rFonts w:ascii="Arial" w:hAnsi="Arial" w:cs="Arial"/>
          <w:szCs w:val="24"/>
        </w:rPr>
        <w:t xml:space="preserve">The Oklahoma Behavioral Risk Facto Surveillance System (BRFSS) reported that minority groups in the state reported higher percentages of lack of social and emotional support with the lack of social and emotional support highly associated with education and household income levels. </w:t>
      </w:r>
    </w:p>
    <w:p w14:paraId="004787F5" w14:textId="77777777" w:rsidR="00883938" w:rsidRPr="004D5A60" w:rsidRDefault="00883938" w:rsidP="00883938">
      <w:pPr>
        <w:spacing w:after="0" w:line="240" w:lineRule="auto"/>
        <w:ind w:left="1080"/>
        <w:rPr>
          <w:rFonts w:ascii="Arial" w:hAnsi="Arial" w:cs="Arial"/>
          <w:szCs w:val="24"/>
        </w:rPr>
      </w:pPr>
    </w:p>
    <w:p w14:paraId="53377867" w14:textId="231E070C" w:rsidR="00883938" w:rsidRPr="004D5A60" w:rsidRDefault="00883938" w:rsidP="00883938">
      <w:pPr>
        <w:spacing w:after="0" w:line="240" w:lineRule="auto"/>
        <w:rPr>
          <w:rFonts w:ascii="Arial" w:hAnsi="Arial" w:cs="Arial"/>
          <w:szCs w:val="24"/>
        </w:rPr>
      </w:pPr>
      <w:r w:rsidRPr="004D5A60">
        <w:rPr>
          <w:rFonts w:ascii="Arial" w:hAnsi="Arial" w:cs="Arial"/>
          <w:szCs w:val="24"/>
        </w:rPr>
        <w:lastRenderedPageBreak/>
        <w:t xml:space="preserve">In Oklahoma about 6-7% of the population is of </w:t>
      </w:r>
      <w:r w:rsidR="007A18E6" w:rsidRPr="004D5A60">
        <w:rPr>
          <w:rFonts w:ascii="Arial" w:hAnsi="Arial" w:cs="Arial"/>
          <w:szCs w:val="24"/>
        </w:rPr>
        <w:t>African American</w:t>
      </w:r>
      <w:r w:rsidRPr="004D5A60">
        <w:rPr>
          <w:rFonts w:ascii="Arial" w:hAnsi="Arial" w:cs="Arial"/>
          <w:szCs w:val="24"/>
        </w:rPr>
        <w:t xml:space="preserve"> ethnicity. However, according to the Department of Mental Health and Substance Abuse Services over 20% of the clients served are </w:t>
      </w:r>
      <w:r w:rsidR="007A18E6" w:rsidRPr="004D5A60">
        <w:rPr>
          <w:rFonts w:ascii="Arial" w:hAnsi="Arial" w:cs="Arial"/>
          <w:szCs w:val="24"/>
        </w:rPr>
        <w:t>African Americans</w:t>
      </w:r>
      <w:r w:rsidRPr="004D5A60">
        <w:rPr>
          <w:rFonts w:ascii="Arial" w:hAnsi="Arial" w:cs="Arial"/>
          <w:szCs w:val="24"/>
        </w:rPr>
        <w:t xml:space="preserve">. This percentage would be higher but </w:t>
      </w:r>
      <w:proofErr w:type="gramStart"/>
      <w:r w:rsidRPr="004D5A60">
        <w:rPr>
          <w:rFonts w:ascii="Arial" w:hAnsi="Arial" w:cs="Arial"/>
          <w:szCs w:val="24"/>
        </w:rPr>
        <w:t>do</w:t>
      </w:r>
      <w:proofErr w:type="gramEnd"/>
      <w:r w:rsidRPr="004D5A60">
        <w:rPr>
          <w:rFonts w:ascii="Arial" w:hAnsi="Arial" w:cs="Arial"/>
          <w:szCs w:val="24"/>
        </w:rPr>
        <w:t xml:space="preserve"> to stigma associated with Mental Health African American refuse to seek service. </w:t>
      </w:r>
    </w:p>
    <w:p w14:paraId="1212DC51" w14:textId="77777777" w:rsidR="00883938" w:rsidRPr="004D5A60" w:rsidRDefault="00883938" w:rsidP="00883938">
      <w:pPr>
        <w:spacing w:after="0" w:line="240" w:lineRule="auto"/>
        <w:ind w:left="1080"/>
        <w:rPr>
          <w:rFonts w:ascii="Arial" w:hAnsi="Arial" w:cs="Arial"/>
          <w:szCs w:val="24"/>
        </w:rPr>
      </w:pPr>
    </w:p>
    <w:p w14:paraId="789AC991" w14:textId="77777777" w:rsidR="00883938" w:rsidRDefault="00883938" w:rsidP="00883938">
      <w:pPr>
        <w:spacing w:after="0" w:line="240" w:lineRule="auto"/>
        <w:rPr>
          <w:rFonts w:ascii="Arial" w:hAnsi="Arial" w:cs="Arial"/>
          <w:szCs w:val="24"/>
        </w:rPr>
      </w:pPr>
      <w:r w:rsidRPr="004D5A60">
        <w:rPr>
          <w:rFonts w:ascii="Arial" w:hAnsi="Arial" w:cs="Arial"/>
          <w:szCs w:val="24"/>
        </w:rPr>
        <w:t xml:space="preserve">We can determine from these statistics that there is a great need for Behavioral Health Counseling services, especially among minorities at lower income levels. </w:t>
      </w:r>
    </w:p>
    <w:p w14:paraId="6533BE14" w14:textId="77777777" w:rsidR="00883938" w:rsidRDefault="00883938" w:rsidP="00883938">
      <w:pPr>
        <w:spacing w:after="0" w:line="240" w:lineRule="auto"/>
        <w:rPr>
          <w:rFonts w:ascii="Arial" w:hAnsi="Arial" w:cs="Arial"/>
          <w:szCs w:val="24"/>
        </w:rPr>
      </w:pPr>
    </w:p>
    <w:p w14:paraId="0D0FEF98" w14:textId="77777777" w:rsidR="00883938" w:rsidRDefault="00883938" w:rsidP="00883938">
      <w:pPr>
        <w:tabs>
          <w:tab w:val="left" w:pos="2032"/>
        </w:tabs>
        <w:rPr>
          <w:rFonts w:ascii="Arial" w:hAnsi="Arial" w:cs="Arial"/>
          <w:u w:val="single"/>
        </w:rPr>
      </w:pPr>
      <w:r>
        <w:rPr>
          <w:rFonts w:ascii="Arial" w:hAnsi="Arial" w:cs="Arial"/>
          <w:u w:val="single"/>
        </w:rPr>
        <w:t>EDUCATION AND ADVOCACY</w:t>
      </w:r>
    </w:p>
    <w:p w14:paraId="37674408" w14:textId="77777777" w:rsidR="00883938" w:rsidRPr="00E915B9" w:rsidRDefault="00883938" w:rsidP="00883938">
      <w:pPr>
        <w:rPr>
          <w:rFonts w:ascii="Arial" w:hAnsi="Arial" w:cs="Arial"/>
        </w:rPr>
      </w:pPr>
      <w:r w:rsidRPr="00E915B9">
        <w:rPr>
          <w:rFonts w:ascii="Arial" w:hAnsi="Arial" w:cs="Arial"/>
        </w:rPr>
        <w:t>SLCS made an effort to educate the public and serve as advocates for mental health by:</w:t>
      </w:r>
    </w:p>
    <w:p w14:paraId="0FA9A806" w14:textId="77777777" w:rsidR="00883938" w:rsidRPr="00E915B9" w:rsidRDefault="00883938" w:rsidP="00883938">
      <w:pPr>
        <w:pStyle w:val="ListParagraph"/>
        <w:numPr>
          <w:ilvl w:val="0"/>
          <w:numId w:val="10"/>
        </w:numPr>
        <w:rPr>
          <w:rFonts w:ascii="Arial" w:hAnsi="Arial" w:cs="Arial"/>
        </w:rPr>
      </w:pPr>
      <w:r w:rsidRPr="00E915B9">
        <w:rPr>
          <w:rFonts w:ascii="Arial" w:hAnsi="Arial" w:cs="Arial"/>
        </w:rPr>
        <w:t>Providing staff to serve as guest speakers to graduate students at Langston University.</w:t>
      </w:r>
    </w:p>
    <w:p w14:paraId="7A9F9BBC" w14:textId="77777777" w:rsidR="00883938" w:rsidRDefault="00883938" w:rsidP="00883938">
      <w:pPr>
        <w:pStyle w:val="ListParagraph"/>
        <w:numPr>
          <w:ilvl w:val="0"/>
          <w:numId w:val="10"/>
        </w:numPr>
      </w:pPr>
      <w:r w:rsidRPr="00E915B9">
        <w:rPr>
          <w:rFonts w:ascii="Arial" w:hAnsi="Arial" w:cs="Arial"/>
          <w:color w:val="353535"/>
          <w:shd w:val="clear" w:color="auto" w:fill="FFFFFF"/>
        </w:rPr>
        <w:t>Adding mental health awareness brochures to three</w:t>
      </w:r>
      <w:r w:rsidRPr="00661A35">
        <w:rPr>
          <w:rFonts w:ascii="Helvetica" w:hAnsi="Helvetica"/>
          <w:color w:val="353535"/>
          <w:shd w:val="clear" w:color="auto" w:fill="FFFFFF"/>
        </w:rPr>
        <w:t xml:space="preserve"> local coffee house’s information boards.</w:t>
      </w:r>
      <w:r>
        <w:t xml:space="preserve"> </w:t>
      </w:r>
    </w:p>
    <w:p w14:paraId="582665EB" w14:textId="77777777" w:rsidR="00883938" w:rsidRDefault="00883938" w:rsidP="00883938">
      <w:pPr>
        <w:pStyle w:val="ListParagraph"/>
        <w:numPr>
          <w:ilvl w:val="0"/>
          <w:numId w:val="10"/>
        </w:numPr>
        <w:rPr>
          <w:rFonts w:ascii="Arial" w:hAnsi="Arial" w:cs="Arial"/>
        </w:rPr>
      </w:pPr>
      <w:r w:rsidRPr="00E915B9">
        <w:rPr>
          <w:rFonts w:ascii="Arial" w:hAnsi="Arial" w:cs="Arial"/>
        </w:rPr>
        <w:t>Volunteering to provide information and serving patrons at collaborative community wellness fair to help children and families in need.</w:t>
      </w:r>
    </w:p>
    <w:p w14:paraId="5420D47E" w14:textId="77777777" w:rsidR="00883938" w:rsidRDefault="00883938" w:rsidP="00883938">
      <w:pPr>
        <w:pStyle w:val="ListParagraph"/>
        <w:numPr>
          <w:ilvl w:val="0"/>
          <w:numId w:val="10"/>
        </w:numPr>
        <w:rPr>
          <w:rFonts w:ascii="Arial" w:hAnsi="Arial" w:cs="Arial"/>
        </w:rPr>
      </w:pPr>
      <w:r>
        <w:rPr>
          <w:rFonts w:ascii="Arial" w:hAnsi="Arial" w:cs="Arial"/>
        </w:rPr>
        <w:t>Collaborating with local churches to provide information and case management services, such as groceries and toiletries, to families in need.</w:t>
      </w:r>
    </w:p>
    <w:p w14:paraId="0A84C3BD" w14:textId="77777777" w:rsidR="00883938" w:rsidRPr="00B8263C" w:rsidRDefault="00883938" w:rsidP="00883938">
      <w:pPr>
        <w:pStyle w:val="ListParagraph"/>
        <w:ind w:left="1493"/>
        <w:rPr>
          <w:rFonts w:ascii="Arial" w:hAnsi="Arial" w:cs="Arial"/>
        </w:rPr>
      </w:pPr>
    </w:p>
    <w:p w14:paraId="2255D499"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LEGAL</w:t>
      </w:r>
    </w:p>
    <w:p w14:paraId="51C9A821" w14:textId="77777777" w:rsidR="00883938" w:rsidRPr="00B75100" w:rsidRDefault="00883938" w:rsidP="00883938">
      <w:pPr>
        <w:tabs>
          <w:tab w:val="left" w:pos="2032"/>
        </w:tabs>
        <w:rPr>
          <w:rFonts w:ascii="Arial" w:hAnsi="Arial" w:cs="Arial"/>
        </w:rPr>
      </w:pPr>
      <w:r w:rsidRPr="00B75100">
        <w:rPr>
          <w:rFonts w:ascii="Arial" w:hAnsi="Arial" w:cs="Arial"/>
        </w:rPr>
        <w:t xml:space="preserve">Continue to discuss ongoing federal and state mandates and relationships within OHCA. Continue with compliance. </w:t>
      </w:r>
    </w:p>
    <w:p w14:paraId="4043DCD2"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INFORMATION TECHNOLOGY</w:t>
      </w:r>
    </w:p>
    <w:p w14:paraId="067B2E2C" w14:textId="77777777" w:rsidR="00883938" w:rsidRDefault="00883938" w:rsidP="00883938">
      <w:pPr>
        <w:tabs>
          <w:tab w:val="left" w:pos="2032"/>
        </w:tabs>
        <w:rPr>
          <w:rFonts w:ascii="Arial" w:hAnsi="Arial" w:cs="Arial"/>
        </w:rPr>
      </w:pPr>
      <w:r w:rsidRPr="00B75100">
        <w:rPr>
          <w:rFonts w:ascii="Arial" w:hAnsi="Arial" w:cs="Arial"/>
        </w:rPr>
        <w:t xml:space="preserve">Technology is used to support </w:t>
      </w:r>
      <w:r>
        <w:rPr>
          <w:rFonts w:ascii="Arial" w:hAnsi="Arial" w:cs="Arial"/>
        </w:rPr>
        <w:t>SCLS</w:t>
      </w:r>
      <w:r w:rsidRPr="00B75100">
        <w:rPr>
          <w:rFonts w:ascii="Arial" w:hAnsi="Arial" w:cs="Arial"/>
        </w:rPr>
        <w:t xml:space="preserve"> in effective and efficient service and business practices. </w:t>
      </w:r>
      <w:r>
        <w:rPr>
          <w:rFonts w:ascii="Arial" w:hAnsi="Arial" w:cs="Arial"/>
        </w:rPr>
        <w:t>SLCS</w:t>
      </w:r>
      <w:r w:rsidRPr="00B75100">
        <w:rPr>
          <w:rFonts w:ascii="Arial" w:hAnsi="Arial" w:cs="Arial"/>
        </w:rPr>
        <w:t xml:space="preserve"> is researching having computer services analyzed with recommendations as to security, access, backup, disaster recovery and confidentiality. </w:t>
      </w:r>
    </w:p>
    <w:p w14:paraId="3EA70535" w14:textId="77777777" w:rsidR="00883938" w:rsidRDefault="00883938" w:rsidP="00883938">
      <w:pPr>
        <w:tabs>
          <w:tab w:val="left" w:pos="2032"/>
        </w:tabs>
        <w:rPr>
          <w:rFonts w:ascii="Arial" w:hAnsi="Arial" w:cs="Arial"/>
          <w:u w:val="single"/>
        </w:rPr>
      </w:pPr>
      <w:r w:rsidRPr="003357A2">
        <w:rPr>
          <w:rFonts w:ascii="Arial" w:hAnsi="Arial" w:cs="Arial"/>
          <w:u w:val="single"/>
        </w:rPr>
        <w:t>PERSONS AND STAKEHOLDERS SERVED</w:t>
      </w:r>
    </w:p>
    <w:p w14:paraId="287F9713" w14:textId="77777777" w:rsidR="00883938" w:rsidRDefault="00883938" w:rsidP="00883938">
      <w:pPr>
        <w:tabs>
          <w:tab w:val="left" w:pos="2032"/>
        </w:tabs>
        <w:rPr>
          <w:rFonts w:ascii="Arial" w:hAnsi="Arial" w:cs="Arial"/>
        </w:rPr>
      </w:pPr>
      <w:r>
        <w:rPr>
          <w:rFonts w:ascii="Arial" w:hAnsi="Arial" w:cs="Arial"/>
        </w:rPr>
        <w:t>SLCS request</w:t>
      </w:r>
      <w:r w:rsidRPr="002749FA">
        <w:rPr>
          <w:rFonts w:ascii="Arial" w:hAnsi="Arial" w:cs="Arial"/>
        </w:rPr>
        <w:t xml:space="preserve"> </w:t>
      </w:r>
      <w:r>
        <w:rPr>
          <w:rFonts w:ascii="Arial" w:hAnsi="Arial" w:cs="Arial"/>
        </w:rPr>
        <w:t>and collect input</w:t>
      </w:r>
      <w:r w:rsidRPr="002749FA">
        <w:rPr>
          <w:rFonts w:ascii="Arial" w:hAnsi="Arial" w:cs="Arial"/>
        </w:rPr>
        <w:t xml:space="preserve"> to help determine the expectations and</w:t>
      </w:r>
      <w:r>
        <w:rPr>
          <w:rFonts w:ascii="Arial" w:hAnsi="Arial" w:cs="Arial"/>
        </w:rPr>
        <w:t xml:space="preserve"> preferences of the organization’s stakeholders and to better understand how the organization is performing from the perspective of its stakeholders.  </w:t>
      </w:r>
    </w:p>
    <w:p w14:paraId="41D37F0E" w14:textId="77777777" w:rsidR="00883938" w:rsidRPr="00242D31" w:rsidRDefault="00883938" w:rsidP="00883938">
      <w:pPr>
        <w:tabs>
          <w:tab w:val="left" w:pos="2032"/>
        </w:tabs>
        <w:rPr>
          <w:rFonts w:ascii="Arial" w:hAnsi="Arial" w:cs="Arial"/>
        </w:rPr>
      </w:pPr>
      <w:r>
        <w:rPr>
          <w:rFonts w:ascii="Arial" w:hAnsi="Arial" w:cs="Arial"/>
        </w:rPr>
        <w:t>SLCS has established multiple ways to obtain input on an ongoing basis from personnel and other stakeholders.</w:t>
      </w:r>
    </w:p>
    <w:p w14:paraId="69BE1D0A" w14:textId="25313A3B" w:rsidR="00883938" w:rsidRDefault="00883938" w:rsidP="00883938">
      <w:pPr>
        <w:tabs>
          <w:tab w:val="left" w:pos="2032"/>
        </w:tabs>
        <w:rPr>
          <w:rFonts w:ascii="Arial" w:hAnsi="Arial" w:cs="Arial"/>
          <w:u w:val="single"/>
        </w:rPr>
      </w:pPr>
      <w:r w:rsidRPr="00B75100">
        <w:rPr>
          <w:rFonts w:ascii="Arial" w:hAnsi="Arial" w:cs="Arial"/>
          <w:u w:val="single"/>
        </w:rPr>
        <w:t>ACHIEVEMENTS</w:t>
      </w:r>
    </w:p>
    <w:p w14:paraId="3D6D0A7C" w14:textId="77777777" w:rsidR="00883938" w:rsidRPr="003C333B" w:rsidRDefault="00883938" w:rsidP="00883938">
      <w:pPr>
        <w:pStyle w:val="ListParagraph"/>
        <w:numPr>
          <w:ilvl w:val="0"/>
          <w:numId w:val="9"/>
        </w:numPr>
        <w:tabs>
          <w:tab w:val="left" w:pos="2032"/>
        </w:tabs>
        <w:rPr>
          <w:rFonts w:ascii="Arial" w:hAnsi="Arial" w:cs="Arial"/>
        </w:rPr>
      </w:pPr>
      <w:r>
        <w:rPr>
          <w:rFonts w:ascii="Arial" w:hAnsi="Arial" w:cs="Arial"/>
        </w:rPr>
        <w:t>SLCS</w:t>
      </w:r>
      <w:r w:rsidRPr="00B75100">
        <w:rPr>
          <w:rFonts w:ascii="Arial" w:hAnsi="Arial" w:cs="Arial"/>
        </w:rPr>
        <w:t xml:space="preserve"> partnered with</w:t>
      </w:r>
      <w:r>
        <w:rPr>
          <w:rFonts w:ascii="Arial" w:hAnsi="Arial" w:cs="Arial"/>
        </w:rPr>
        <w:t xml:space="preserve"> </w:t>
      </w:r>
      <w:r w:rsidRPr="00B75100">
        <w:rPr>
          <w:rFonts w:ascii="Arial" w:hAnsi="Arial" w:cs="Arial"/>
        </w:rPr>
        <w:t xml:space="preserve">Tulsa Public Schools, Jenks Public School, Union Public Schools and Sand Springs Public School. In addition, </w:t>
      </w:r>
      <w:r>
        <w:rPr>
          <w:rFonts w:ascii="Arial" w:hAnsi="Arial" w:cs="Arial"/>
        </w:rPr>
        <w:t>SLCS</w:t>
      </w:r>
      <w:r w:rsidRPr="00B75100">
        <w:rPr>
          <w:rFonts w:ascii="Arial" w:hAnsi="Arial" w:cs="Arial"/>
        </w:rPr>
        <w:t xml:space="preserve"> partnered with the D</w:t>
      </w:r>
      <w:r>
        <w:rPr>
          <w:rFonts w:ascii="Arial" w:hAnsi="Arial" w:cs="Arial"/>
        </w:rPr>
        <w:t xml:space="preserve">epartment of Human Services, </w:t>
      </w:r>
      <w:r w:rsidRPr="00B75100">
        <w:rPr>
          <w:rFonts w:ascii="Arial" w:hAnsi="Arial" w:cs="Arial"/>
        </w:rPr>
        <w:t>Oklahoma</w:t>
      </w:r>
      <w:r>
        <w:rPr>
          <w:rFonts w:ascii="Arial" w:hAnsi="Arial" w:cs="Arial"/>
        </w:rPr>
        <w:t xml:space="preserve"> Juvenile Department, Tulsa Job Corp and Girling Health Services.</w:t>
      </w:r>
    </w:p>
    <w:p w14:paraId="1B380892" w14:textId="77777777" w:rsidR="00883938" w:rsidRDefault="00883938" w:rsidP="00883938">
      <w:pPr>
        <w:pStyle w:val="ListParagraph"/>
        <w:numPr>
          <w:ilvl w:val="0"/>
          <w:numId w:val="9"/>
        </w:numPr>
        <w:tabs>
          <w:tab w:val="left" w:pos="2032"/>
        </w:tabs>
        <w:spacing w:line="256" w:lineRule="auto"/>
        <w:rPr>
          <w:rFonts w:ascii="Arial" w:hAnsi="Arial" w:cs="Arial"/>
        </w:rPr>
      </w:pPr>
      <w:r>
        <w:rPr>
          <w:rFonts w:ascii="Arial" w:hAnsi="Arial" w:cs="Arial"/>
        </w:rPr>
        <w:t>SLCS persons served increased by 14.7% from previous year.</w:t>
      </w:r>
    </w:p>
    <w:p w14:paraId="4FAD947E" w14:textId="77777777" w:rsidR="00883938" w:rsidRDefault="00883938" w:rsidP="00883938">
      <w:pPr>
        <w:pStyle w:val="ListParagraph"/>
        <w:numPr>
          <w:ilvl w:val="0"/>
          <w:numId w:val="9"/>
        </w:numPr>
        <w:tabs>
          <w:tab w:val="left" w:pos="2032"/>
        </w:tabs>
        <w:spacing w:line="256" w:lineRule="auto"/>
        <w:rPr>
          <w:rFonts w:ascii="Arial" w:hAnsi="Arial" w:cs="Arial"/>
        </w:rPr>
      </w:pPr>
      <w:r>
        <w:rPr>
          <w:rFonts w:ascii="Arial" w:hAnsi="Arial" w:cs="Arial"/>
        </w:rPr>
        <w:t>SLCS staff increased by 3% from previous year.</w:t>
      </w:r>
    </w:p>
    <w:p w14:paraId="51267C3D" w14:textId="77777777" w:rsidR="00883938" w:rsidRDefault="00883938" w:rsidP="00883938">
      <w:pPr>
        <w:pStyle w:val="ListParagraph"/>
        <w:numPr>
          <w:ilvl w:val="0"/>
          <w:numId w:val="9"/>
        </w:numPr>
        <w:tabs>
          <w:tab w:val="left" w:pos="2032"/>
        </w:tabs>
        <w:spacing w:line="256" w:lineRule="auto"/>
        <w:rPr>
          <w:rFonts w:ascii="Arial" w:hAnsi="Arial" w:cs="Arial"/>
        </w:rPr>
      </w:pPr>
      <w:r>
        <w:rPr>
          <w:rFonts w:ascii="Arial" w:hAnsi="Arial" w:cs="Arial"/>
        </w:rPr>
        <w:t xml:space="preserve"> ¾ of clinicians under supervision became licensed practitioners.</w:t>
      </w:r>
    </w:p>
    <w:p w14:paraId="4C792187" w14:textId="77777777" w:rsidR="00883938" w:rsidRPr="003C333B" w:rsidRDefault="00883938" w:rsidP="00883938">
      <w:pPr>
        <w:pStyle w:val="ListParagraph"/>
        <w:numPr>
          <w:ilvl w:val="0"/>
          <w:numId w:val="9"/>
        </w:numPr>
        <w:tabs>
          <w:tab w:val="left" w:pos="2032"/>
        </w:tabs>
        <w:spacing w:line="256" w:lineRule="auto"/>
        <w:rPr>
          <w:rFonts w:ascii="Arial" w:hAnsi="Arial" w:cs="Arial"/>
        </w:rPr>
      </w:pPr>
      <w:r>
        <w:rPr>
          <w:rFonts w:ascii="Arial" w:hAnsi="Arial" w:cs="Arial"/>
        </w:rPr>
        <w:t>SLCS maintains a 98% client retention rate post assessments and intake process.</w:t>
      </w:r>
    </w:p>
    <w:p w14:paraId="5E080B10" w14:textId="77777777" w:rsidR="00883938" w:rsidRPr="00B75100" w:rsidRDefault="00883938" w:rsidP="00883938">
      <w:pPr>
        <w:pStyle w:val="ListParagraph"/>
        <w:numPr>
          <w:ilvl w:val="0"/>
          <w:numId w:val="9"/>
        </w:numPr>
        <w:tabs>
          <w:tab w:val="left" w:pos="2032"/>
        </w:tabs>
        <w:rPr>
          <w:rFonts w:ascii="Arial" w:hAnsi="Arial" w:cs="Arial"/>
        </w:rPr>
      </w:pPr>
      <w:r>
        <w:rPr>
          <w:rFonts w:ascii="Arial" w:hAnsi="Arial" w:cs="Arial"/>
        </w:rPr>
        <w:lastRenderedPageBreak/>
        <w:t xml:space="preserve">SLCS </w:t>
      </w:r>
      <w:r w:rsidRPr="00B75100">
        <w:rPr>
          <w:rFonts w:ascii="Arial" w:hAnsi="Arial" w:cs="Arial"/>
        </w:rPr>
        <w:t>engaged the services of a certified Public Accountant (CPA) in order to meet the legal and financial requirements of the agency.</w:t>
      </w:r>
    </w:p>
    <w:p w14:paraId="759D488A"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FINANCIAL</w:t>
      </w:r>
    </w:p>
    <w:p w14:paraId="2DF4CD45" w14:textId="56A23A65" w:rsidR="00883938" w:rsidRPr="00B75100" w:rsidRDefault="00883938" w:rsidP="00883938">
      <w:pPr>
        <w:tabs>
          <w:tab w:val="left" w:pos="2032"/>
        </w:tabs>
        <w:rPr>
          <w:rFonts w:ascii="Arial" w:hAnsi="Arial" w:cs="Arial"/>
        </w:rPr>
      </w:pPr>
      <w:r w:rsidRPr="00B75100">
        <w:rPr>
          <w:rFonts w:ascii="Arial" w:hAnsi="Arial" w:cs="Arial"/>
        </w:rPr>
        <w:t>The financial stateme</w:t>
      </w:r>
      <w:r>
        <w:rPr>
          <w:rFonts w:ascii="Arial" w:hAnsi="Arial" w:cs="Arial"/>
        </w:rPr>
        <w:t xml:space="preserve">nts for the year January 1, </w:t>
      </w:r>
      <w:r w:rsidR="007A18E6">
        <w:rPr>
          <w:rFonts w:ascii="Arial" w:hAnsi="Arial" w:cs="Arial"/>
        </w:rPr>
        <w:t>2023,</w:t>
      </w:r>
      <w:r>
        <w:rPr>
          <w:rFonts w:ascii="Arial" w:hAnsi="Arial" w:cs="Arial"/>
        </w:rPr>
        <w:t xml:space="preserve"> </w:t>
      </w:r>
      <w:r w:rsidRPr="00B75100">
        <w:rPr>
          <w:rFonts w:ascii="Arial" w:hAnsi="Arial" w:cs="Arial"/>
        </w:rPr>
        <w:t>will be completed after accreditation. MIS reporting and data analysis functionality will be adapted to serve the needs of supporting documentation for financial services.</w:t>
      </w:r>
    </w:p>
    <w:p w14:paraId="2373A2B7" w14:textId="77777777" w:rsidR="00883938" w:rsidRPr="00B75100" w:rsidRDefault="00883938" w:rsidP="00883938">
      <w:pPr>
        <w:tabs>
          <w:tab w:val="left" w:pos="2032"/>
        </w:tabs>
        <w:rPr>
          <w:rFonts w:ascii="Arial" w:hAnsi="Arial" w:cs="Arial"/>
          <w:u w:val="single"/>
        </w:rPr>
      </w:pPr>
      <w:r w:rsidRPr="00B75100">
        <w:rPr>
          <w:rFonts w:ascii="Arial" w:hAnsi="Arial" w:cs="Arial"/>
          <w:u w:val="single"/>
        </w:rPr>
        <w:t>FINANCIAL STATEMENT</w:t>
      </w:r>
    </w:p>
    <w:p w14:paraId="2636075F" w14:textId="77777777" w:rsidR="00883938" w:rsidRPr="00B75100" w:rsidRDefault="00883938" w:rsidP="00883938">
      <w:pPr>
        <w:tabs>
          <w:tab w:val="left" w:pos="2032"/>
        </w:tabs>
        <w:rPr>
          <w:rFonts w:ascii="Arial" w:hAnsi="Arial" w:cs="Arial"/>
        </w:rPr>
      </w:pPr>
      <w:r w:rsidRPr="00B75100">
        <w:rPr>
          <w:rFonts w:ascii="Arial" w:hAnsi="Arial" w:cs="Arial"/>
        </w:rPr>
        <w:t>Gross income will be det</w:t>
      </w:r>
      <w:r>
        <w:rPr>
          <w:rFonts w:ascii="Arial" w:hAnsi="Arial" w:cs="Arial"/>
        </w:rPr>
        <w:t>er</w:t>
      </w:r>
      <w:r w:rsidRPr="00B75100">
        <w:rPr>
          <w:rFonts w:ascii="Arial" w:hAnsi="Arial" w:cs="Arial"/>
        </w:rPr>
        <w:t>mined.</w:t>
      </w:r>
    </w:p>
    <w:p w14:paraId="01C58688" w14:textId="77777777" w:rsidR="00883938" w:rsidRDefault="00883938" w:rsidP="00883938"/>
    <w:p w14:paraId="11C6B9AB" w14:textId="77777777" w:rsidR="00883938" w:rsidRDefault="00883938" w:rsidP="00883938"/>
    <w:p w14:paraId="5117655E" w14:textId="77777777" w:rsidR="00883938" w:rsidRPr="00F65828" w:rsidRDefault="00883938" w:rsidP="00883938">
      <w:pPr>
        <w:jc w:val="center"/>
        <w:rPr>
          <w:rFonts w:ascii="Arial" w:hAnsi="Arial" w:cs="Arial"/>
        </w:rPr>
      </w:pPr>
    </w:p>
    <w:p w14:paraId="55F83853" w14:textId="263EF67C" w:rsidR="00167897" w:rsidRDefault="00B3508A"/>
    <w:p w14:paraId="5882A925" w14:textId="279FCFD4" w:rsidR="00883938" w:rsidRDefault="00883938"/>
    <w:p w14:paraId="38F4B442" w14:textId="1EB42351" w:rsidR="00883938" w:rsidRDefault="00883938"/>
    <w:p w14:paraId="7FBB9E02" w14:textId="5BA9ACC9" w:rsidR="00883938" w:rsidRDefault="00883938"/>
    <w:p w14:paraId="175670D1" w14:textId="6A32B493" w:rsidR="00883938" w:rsidRDefault="00883938"/>
    <w:p w14:paraId="36466383" w14:textId="456478F3" w:rsidR="00883938" w:rsidRDefault="00883938"/>
    <w:p w14:paraId="3A80CC62" w14:textId="7A2D97BA" w:rsidR="00883938" w:rsidRDefault="00883938"/>
    <w:p w14:paraId="4222A964" w14:textId="46C92DAE" w:rsidR="00883938" w:rsidRDefault="00883938"/>
    <w:p w14:paraId="53C39031" w14:textId="77777777" w:rsidR="00883938" w:rsidRDefault="00883938"/>
    <w:sectPr w:rsidR="00883938" w:rsidSect="00EB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50DB"/>
    <w:multiLevelType w:val="hybridMultilevel"/>
    <w:tmpl w:val="63EE1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704C16"/>
    <w:multiLevelType w:val="hybridMultilevel"/>
    <w:tmpl w:val="420C4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0CDE"/>
    <w:multiLevelType w:val="hybridMultilevel"/>
    <w:tmpl w:val="A07AE0AE"/>
    <w:lvl w:ilvl="0" w:tplc="0409000B">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41EA60CE"/>
    <w:multiLevelType w:val="hybridMultilevel"/>
    <w:tmpl w:val="3822D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EC3104"/>
    <w:multiLevelType w:val="hybridMultilevel"/>
    <w:tmpl w:val="56B244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737278"/>
    <w:multiLevelType w:val="multilevel"/>
    <w:tmpl w:val="07B4FAC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82236D"/>
    <w:multiLevelType w:val="hybridMultilevel"/>
    <w:tmpl w:val="8EF038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D9164B"/>
    <w:multiLevelType w:val="hybridMultilevel"/>
    <w:tmpl w:val="DC5A25B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EC2603"/>
    <w:multiLevelType w:val="hybridMultilevel"/>
    <w:tmpl w:val="09FC86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CA2F47"/>
    <w:multiLevelType w:val="hybridMultilevel"/>
    <w:tmpl w:val="081A2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7"/>
  </w:num>
  <w:num w:numId="6">
    <w:abstractNumId w:val="6"/>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38"/>
    <w:rsid w:val="000936A7"/>
    <w:rsid w:val="00700AB4"/>
    <w:rsid w:val="007338A0"/>
    <w:rsid w:val="007A18E6"/>
    <w:rsid w:val="00883938"/>
    <w:rsid w:val="00B3508A"/>
    <w:rsid w:val="00EB3213"/>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4CAC5"/>
  <w15:chartTrackingRefBased/>
  <w15:docId w15:val="{675FB3F0-E882-5C47-AFFD-7F580A6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38"/>
    <w:pPr>
      <w:spacing w:after="160" w:line="259" w:lineRule="auto"/>
    </w:pPr>
    <w:rPr>
      <w:sz w:val="22"/>
      <w:szCs w:val="22"/>
    </w:rPr>
  </w:style>
  <w:style w:type="paragraph" w:styleId="Heading1">
    <w:name w:val="heading 1"/>
    <w:basedOn w:val="Normal"/>
    <w:next w:val="Normal"/>
    <w:link w:val="Heading1Char"/>
    <w:uiPriority w:val="9"/>
    <w:qFormat/>
    <w:rsid w:val="00883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9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393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83938"/>
    <w:pPr>
      <w:outlineLvl w:val="9"/>
    </w:pPr>
  </w:style>
  <w:style w:type="paragraph" w:styleId="TOC1">
    <w:name w:val="toc 1"/>
    <w:basedOn w:val="Normal"/>
    <w:next w:val="Normal"/>
    <w:autoRedefine/>
    <w:uiPriority w:val="39"/>
    <w:unhideWhenUsed/>
    <w:rsid w:val="00883938"/>
    <w:pPr>
      <w:spacing w:after="100"/>
    </w:pPr>
  </w:style>
  <w:style w:type="paragraph" w:styleId="TOC2">
    <w:name w:val="toc 2"/>
    <w:basedOn w:val="Normal"/>
    <w:next w:val="Normal"/>
    <w:autoRedefine/>
    <w:uiPriority w:val="39"/>
    <w:unhideWhenUsed/>
    <w:rsid w:val="00883938"/>
    <w:pPr>
      <w:spacing w:after="100"/>
      <w:ind w:left="220"/>
    </w:pPr>
  </w:style>
  <w:style w:type="character" w:styleId="Hyperlink">
    <w:name w:val="Hyperlink"/>
    <w:basedOn w:val="DefaultParagraphFont"/>
    <w:uiPriority w:val="99"/>
    <w:unhideWhenUsed/>
    <w:rsid w:val="00883938"/>
    <w:rPr>
      <w:color w:val="0563C1" w:themeColor="hyperlink"/>
      <w:u w:val="single"/>
    </w:rPr>
  </w:style>
  <w:style w:type="table" w:styleId="TableGrid">
    <w:name w:val="Table Grid"/>
    <w:basedOn w:val="TableNormal"/>
    <w:uiPriority w:val="39"/>
    <w:rsid w:val="008839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Scott</dc:creator>
  <cp:keywords/>
  <dc:description/>
  <cp:lastModifiedBy>norris Scott</cp:lastModifiedBy>
  <cp:revision>4</cp:revision>
  <cp:lastPrinted>2019-11-25T18:43:00Z</cp:lastPrinted>
  <dcterms:created xsi:type="dcterms:W3CDTF">2019-11-25T18:40:00Z</dcterms:created>
  <dcterms:modified xsi:type="dcterms:W3CDTF">2022-02-17T16:51:00Z</dcterms:modified>
</cp:coreProperties>
</file>